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FB" w:rsidRPr="00C0018A" w:rsidRDefault="000543FB" w:rsidP="000543FB">
      <w:pPr>
        <w:pStyle w:val="Title"/>
        <w:rPr>
          <w:b/>
          <w:bCs/>
        </w:rPr>
      </w:pPr>
      <w:r w:rsidRPr="00C0018A">
        <w:rPr>
          <w:b/>
          <w:bCs/>
        </w:rPr>
        <w:t>Bishop Consolidated Independent School District</w:t>
      </w:r>
    </w:p>
    <w:p w:rsidR="000543FB" w:rsidRPr="00C0018A" w:rsidRDefault="000543FB" w:rsidP="000543FB">
      <w:pPr>
        <w:jc w:val="center"/>
        <w:rPr>
          <w:sz w:val="24"/>
        </w:rPr>
      </w:pPr>
      <w:r w:rsidRPr="00C0018A">
        <w:rPr>
          <w:sz w:val="24"/>
        </w:rPr>
        <w:t xml:space="preserve">719 East Sixth Street      </w:t>
      </w:r>
      <w:smartTag w:uri="urn:schemas-microsoft-com:office:smarttags" w:element="City">
        <w:r w:rsidRPr="00C0018A">
          <w:rPr>
            <w:sz w:val="24"/>
          </w:rPr>
          <w:t>Bishop</w:t>
        </w:r>
      </w:smartTag>
      <w:r w:rsidRPr="00C0018A">
        <w:rPr>
          <w:sz w:val="24"/>
        </w:rPr>
        <w:t xml:space="preserve">, </w:t>
      </w:r>
      <w:smartTag w:uri="urn:schemas-microsoft-com:office:smarttags" w:element="State">
        <w:r w:rsidRPr="00C0018A">
          <w:rPr>
            <w:sz w:val="24"/>
          </w:rPr>
          <w:t>Texas</w:t>
        </w:r>
      </w:smartTag>
      <w:r w:rsidRPr="00C0018A">
        <w:rPr>
          <w:sz w:val="24"/>
        </w:rPr>
        <w:t xml:space="preserve"> </w:t>
      </w:r>
      <w:smartTag w:uri="urn:schemas-microsoft-com:office:smarttags" w:element="PostalCode">
        <w:r w:rsidRPr="00C0018A">
          <w:rPr>
            <w:sz w:val="24"/>
          </w:rPr>
          <w:t>78343</w:t>
        </w:r>
      </w:smartTag>
    </w:p>
    <w:p w:rsidR="000543FB" w:rsidRPr="00C0018A" w:rsidRDefault="000543FB" w:rsidP="000543FB">
      <w:pPr>
        <w:jc w:val="center"/>
        <w:rPr>
          <w:sz w:val="24"/>
        </w:rPr>
      </w:pPr>
      <w:r w:rsidRPr="00C0018A">
        <w:rPr>
          <w:sz w:val="24"/>
        </w:rPr>
        <w:t>361</w:t>
      </w:r>
      <w:r w:rsidR="005C5A91">
        <w:rPr>
          <w:sz w:val="24"/>
        </w:rPr>
        <w:t>.</w:t>
      </w:r>
      <w:bookmarkStart w:id="0" w:name="_GoBack"/>
      <w:bookmarkEnd w:id="0"/>
      <w:r w:rsidRPr="00C0018A">
        <w:rPr>
          <w:sz w:val="24"/>
        </w:rPr>
        <w:t>584</w:t>
      </w:r>
      <w:r w:rsidR="005C5A91">
        <w:rPr>
          <w:sz w:val="24"/>
        </w:rPr>
        <w:t>.</w:t>
      </w:r>
      <w:r w:rsidRPr="00C0018A">
        <w:rPr>
          <w:sz w:val="24"/>
        </w:rPr>
        <w:t>3591</w:t>
      </w:r>
    </w:p>
    <w:p w:rsidR="000543FB" w:rsidRPr="00C0018A" w:rsidRDefault="000543FB" w:rsidP="000543FB">
      <w:pPr>
        <w:jc w:val="center"/>
        <w:rPr>
          <w:sz w:val="24"/>
        </w:rPr>
      </w:pPr>
    </w:p>
    <w:p w:rsidR="000543FB" w:rsidRPr="00D9752B" w:rsidRDefault="000543FB" w:rsidP="000543FB">
      <w:pPr>
        <w:pStyle w:val="Heading1"/>
        <w:rPr>
          <w:sz w:val="22"/>
          <w:szCs w:val="22"/>
        </w:rPr>
      </w:pPr>
      <w:r w:rsidRPr="00D9752B">
        <w:rPr>
          <w:sz w:val="22"/>
          <w:szCs w:val="22"/>
        </w:rPr>
        <w:t>January 20</w:t>
      </w:r>
      <w:r>
        <w:rPr>
          <w:sz w:val="22"/>
          <w:szCs w:val="22"/>
        </w:rPr>
        <w:t>2</w:t>
      </w:r>
      <w:r w:rsidR="00544A0E">
        <w:rPr>
          <w:sz w:val="22"/>
          <w:szCs w:val="22"/>
        </w:rPr>
        <w:t>4</w:t>
      </w:r>
    </w:p>
    <w:p w:rsidR="000543FB" w:rsidRPr="00D9752B" w:rsidRDefault="000543FB" w:rsidP="000543FB">
      <w:pPr>
        <w:rPr>
          <w:sz w:val="22"/>
          <w:szCs w:val="22"/>
        </w:rPr>
      </w:pPr>
    </w:p>
    <w:p w:rsidR="000543FB" w:rsidRPr="00D9752B" w:rsidRDefault="000543FB" w:rsidP="000543FB">
      <w:pPr>
        <w:rPr>
          <w:sz w:val="22"/>
          <w:szCs w:val="22"/>
        </w:rPr>
      </w:pPr>
      <w:r w:rsidRPr="00D9752B">
        <w:rPr>
          <w:sz w:val="22"/>
          <w:szCs w:val="22"/>
        </w:rPr>
        <w:t>We are pleased to announce that Bishop Consolidated Independent School District is now accepting admission applications for out-of-district students for the 20</w:t>
      </w:r>
      <w:r>
        <w:rPr>
          <w:sz w:val="22"/>
          <w:szCs w:val="22"/>
        </w:rPr>
        <w:t>23-24</w:t>
      </w:r>
      <w:r w:rsidRPr="00D9752B">
        <w:rPr>
          <w:sz w:val="22"/>
          <w:szCs w:val="22"/>
        </w:rPr>
        <w:t xml:space="preserve"> school year.  Applications are considered on a case-by-case basis by the Campus Screening Committee and final approval will be made by the Superintendent.</w:t>
      </w:r>
    </w:p>
    <w:p w:rsidR="000543FB" w:rsidRPr="00D9752B" w:rsidRDefault="000543FB" w:rsidP="000543FB">
      <w:pPr>
        <w:rPr>
          <w:sz w:val="22"/>
          <w:szCs w:val="22"/>
        </w:rPr>
      </w:pPr>
    </w:p>
    <w:p w:rsidR="000543FB" w:rsidRPr="00D9752B" w:rsidRDefault="000543FB" w:rsidP="000543FB">
      <w:pPr>
        <w:rPr>
          <w:b/>
          <w:color w:val="FF0000"/>
          <w:sz w:val="22"/>
          <w:szCs w:val="22"/>
        </w:rPr>
      </w:pPr>
      <w:r w:rsidRPr="00D9752B">
        <w:rPr>
          <w:b/>
          <w:color w:val="FF0000"/>
          <w:sz w:val="22"/>
          <w:szCs w:val="22"/>
        </w:rPr>
        <w:t>The following documents must be submitted with the admission application:</w:t>
      </w:r>
    </w:p>
    <w:p w:rsidR="000543FB" w:rsidRPr="00D9752B" w:rsidRDefault="000543FB" w:rsidP="000543FB">
      <w:pPr>
        <w:numPr>
          <w:ilvl w:val="0"/>
          <w:numId w:val="1"/>
        </w:numPr>
        <w:rPr>
          <w:b/>
          <w:color w:val="FF0000"/>
          <w:sz w:val="22"/>
          <w:szCs w:val="22"/>
        </w:rPr>
      </w:pPr>
      <w:r w:rsidRPr="00D9752B">
        <w:rPr>
          <w:b/>
          <w:color w:val="FF0000"/>
          <w:sz w:val="22"/>
          <w:szCs w:val="22"/>
        </w:rPr>
        <w:t>Transcripts (grades 10-12)</w:t>
      </w:r>
    </w:p>
    <w:p w:rsidR="000543FB" w:rsidRPr="00D9752B" w:rsidRDefault="000543FB" w:rsidP="000543FB">
      <w:pPr>
        <w:numPr>
          <w:ilvl w:val="0"/>
          <w:numId w:val="1"/>
        </w:numPr>
        <w:rPr>
          <w:b/>
          <w:color w:val="FF0000"/>
          <w:sz w:val="22"/>
          <w:szCs w:val="22"/>
        </w:rPr>
      </w:pPr>
      <w:r w:rsidRPr="00D9752B">
        <w:rPr>
          <w:b/>
          <w:color w:val="FF0000"/>
          <w:sz w:val="22"/>
          <w:szCs w:val="22"/>
        </w:rPr>
        <w:t>Current report cards (grades 1-12)</w:t>
      </w:r>
    </w:p>
    <w:p w:rsidR="000543FB" w:rsidRPr="00D9752B" w:rsidRDefault="000543FB" w:rsidP="000543FB">
      <w:pPr>
        <w:numPr>
          <w:ilvl w:val="0"/>
          <w:numId w:val="1"/>
        </w:numPr>
        <w:rPr>
          <w:b/>
          <w:color w:val="FF0000"/>
          <w:sz w:val="22"/>
          <w:szCs w:val="22"/>
        </w:rPr>
      </w:pPr>
      <w:r w:rsidRPr="00D9752B">
        <w:rPr>
          <w:b/>
          <w:color w:val="FF0000"/>
          <w:sz w:val="22"/>
          <w:szCs w:val="22"/>
        </w:rPr>
        <w:t>Current test scores (grades 3-11; i.e. achievement tests, TAKS/STAAR, etc.)</w:t>
      </w:r>
    </w:p>
    <w:p w:rsidR="000543FB" w:rsidRPr="00D9752B" w:rsidRDefault="000543FB" w:rsidP="000543FB">
      <w:pPr>
        <w:numPr>
          <w:ilvl w:val="0"/>
          <w:numId w:val="1"/>
        </w:numPr>
        <w:rPr>
          <w:b/>
          <w:color w:val="FF0000"/>
          <w:sz w:val="22"/>
          <w:szCs w:val="22"/>
        </w:rPr>
      </w:pPr>
      <w:r w:rsidRPr="00D9752B">
        <w:rPr>
          <w:b/>
          <w:color w:val="FF0000"/>
          <w:sz w:val="22"/>
          <w:szCs w:val="22"/>
        </w:rPr>
        <w:t>Attendance records</w:t>
      </w:r>
    </w:p>
    <w:p w:rsidR="000543FB" w:rsidRPr="00D9752B" w:rsidRDefault="000543FB" w:rsidP="000543FB">
      <w:pPr>
        <w:numPr>
          <w:ilvl w:val="0"/>
          <w:numId w:val="1"/>
        </w:numPr>
        <w:rPr>
          <w:b/>
          <w:color w:val="FF0000"/>
          <w:sz w:val="22"/>
          <w:szCs w:val="22"/>
        </w:rPr>
      </w:pPr>
      <w:r w:rsidRPr="00D9752B">
        <w:rPr>
          <w:b/>
          <w:color w:val="FF0000"/>
          <w:sz w:val="22"/>
          <w:szCs w:val="22"/>
        </w:rPr>
        <w:t>Discipline records</w:t>
      </w:r>
    </w:p>
    <w:p w:rsidR="000543FB" w:rsidRPr="00D9752B" w:rsidRDefault="000543FB" w:rsidP="000543FB">
      <w:pPr>
        <w:numPr>
          <w:ilvl w:val="0"/>
          <w:numId w:val="1"/>
        </w:numPr>
        <w:rPr>
          <w:b/>
          <w:color w:val="FF0000"/>
          <w:sz w:val="22"/>
          <w:szCs w:val="22"/>
        </w:rPr>
      </w:pPr>
      <w:r w:rsidRPr="00D9752B">
        <w:rPr>
          <w:b/>
          <w:color w:val="FF0000"/>
          <w:sz w:val="22"/>
          <w:szCs w:val="22"/>
        </w:rPr>
        <w:t>Completed Application for Transfer signed by notary (BCISD has free notaries)</w:t>
      </w:r>
    </w:p>
    <w:p w:rsidR="000543FB" w:rsidRPr="00D9752B" w:rsidRDefault="000543FB" w:rsidP="000543FB">
      <w:pPr>
        <w:ind w:left="720"/>
        <w:rPr>
          <w:sz w:val="22"/>
          <w:szCs w:val="22"/>
        </w:rPr>
      </w:pPr>
    </w:p>
    <w:p w:rsidR="000543FB" w:rsidRPr="00D9752B" w:rsidRDefault="000543FB" w:rsidP="000543FB">
      <w:pPr>
        <w:rPr>
          <w:b/>
          <w:bCs/>
          <w:sz w:val="22"/>
          <w:szCs w:val="22"/>
          <w:u w:val="single"/>
        </w:rPr>
      </w:pPr>
      <w:r w:rsidRPr="00D9752B">
        <w:rPr>
          <w:b/>
          <w:bCs/>
          <w:sz w:val="22"/>
          <w:szCs w:val="22"/>
          <w:u w:val="single"/>
        </w:rPr>
        <w:t>Admission applications submitted without this information will not be accepted.</w:t>
      </w:r>
    </w:p>
    <w:p w:rsidR="000543FB" w:rsidRPr="00D9752B" w:rsidRDefault="000543FB" w:rsidP="000543FB">
      <w:pPr>
        <w:pStyle w:val="BodyText"/>
        <w:rPr>
          <w:rFonts w:ascii="Times New Roman" w:hAnsi="Times New Roman"/>
          <w:sz w:val="22"/>
          <w:szCs w:val="22"/>
        </w:rPr>
      </w:pPr>
      <w:r w:rsidRPr="00D9752B">
        <w:rPr>
          <w:rFonts w:ascii="Times New Roman" w:hAnsi="Times New Roman"/>
          <w:sz w:val="22"/>
          <w:szCs w:val="22"/>
        </w:rPr>
        <w:t>Criteria considered for approval or denial for the admission application by the District is as follows:</w:t>
      </w:r>
    </w:p>
    <w:p w:rsidR="000543FB" w:rsidRPr="00D9752B" w:rsidRDefault="000543FB" w:rsidP="000543FB">
      <w:pPr>
        <w:numPr>
          <w:ilvl w:val="0"/>
          <w:numId w:val="2"/>
        </w:numPr>
        <w:rPr>
          <w:sz w:val="22"/>
          <w:szCs w:val="22"/>
        </w:rPr>
      </w:pPr>
      <w:r w:rsidRPr="00D9752B">
        <w:rPr>
          <w:sz w:val="22"/>
          <w:szCs w:val="22"/>
        </w:rPr>
        <w:t>Results of parent and student interviews</w:t>
      </w:r>
    </w:p>
    <w:p w:rsidR="000543FB" w:rsidRPr="00D9752B" w:rsidRDefault="000543FB" w:rsidP="000543FB">
      <w:pPr>
        <w:numPr>
          <w:ilvl w:val="0"/>
          <w:numId w:val="2"/>
        </w:numPr>
        <w:rPr>
          <w:sz w:val="22"/>
          <w:szCs w:val="22"/>
        </w:rPr>
      </w:pPr>
      <w:r w:rsidRPr="00D9752B">
        <w:rPr>
          <w:sz w:val="22"/>
          <w:szCs w:val="22"/>
        </w:rPr>
        <w:t>Commitment to and support of the program by the parents and students</w:t>
      </w:r>
    </w:p>
    <w:p w:rsidR="000543FB" w:rsidRPr="00D9752B" w:rsidRDefault="000543FB" w:rsidP="000543FB">
      <w:pPr>
        <w:numPr>
          <w:ilvl w:val="0"/>
          <w:numId w:val="2"/>
        </w:numPr>
        <w:rPr>
          <w:sz w:val="22"/>
          <w:szCs w:val="22"/>
        </w:rPr>
      </w:pPr>
      <w:r w:rsidRPr="00D9752B">
        <w:rPr>
          <w:sz w:val="22"/>
          <w:szCs w:val="22"/>
        </w:rPr>
        <w:t>Student academic records and test information</w:t>
      </w:r>
    </w:p>
    <w:p w:rsidR="000543FB" w:rsidRPr="00D9752B" w:rsidRDefault="000543FB" w:rsidP="000543FB">
      <w:pPr>
        <w:numPr>
          <w:ilvl w:val="0"/>
          <w:numId w:val="2"/>
        </w:numPr>
        <w:rPr>
          <w:sz w:val="22"/>
          <w:szCs w:val="22"/>
        </w:rPr>
      </w:pPr>
      <w:r w:rsidRPr="00D9752B">
        <w:rPr>
          <w:sz w:val="22"/>
          <w:szCs w:val="22"/>
        </w:rPr>
        <w:t>Conduct records</w:t>
      </w:r>
    </w:p>
    <w:p w:rsidR="000543FB" w:rsidRPr="00D9752B" w:rsidRDefault="000543FB" w:rsidP="000543FB">
      <w:pPr>
        <w:numPr>
          <w:ilvl w:val="0"/>
          <w:numId w:val="2"/>
        </w:numPr>
        <w:rPr>
          <w:sz w:val="22"/>
          <w:szCs w:val="22"/>
        </w:rPr>
      </w:pPr>
      <w:r w:rsidRPr="00D9752B">
        <w:rPr>
          <w:sz w:val="22"/>
          <w:szCs w:val="22"/>
        </w:rPr>
        <w:t>Attendance information</w:t>
      </w:r>
    </w:p>
    <w:p w:rsidR="000543FB" w:rsidRPr="00D9752B" w:rsidRDefault="000543FB" w:rsidP="000543FB">
      <w:pPr>
        <w:numPr>
          <w:ilvl w:val="0"/>
          <w:numId w:val="2"/>
        </w:numPr>
        <w:rPr>
          <w:sz w:val="22"/>
          <w:szCs w:val="22"/>
        </w:rPr>
      </w:pPr>
      <w:r w:rsidRPr="00D9752B">
        <w:rPr>
          <w:sz w:val="22"/>
          <w:szCs w:val="22"/>
        </w:rPr>
        <w:t>Verification of good standing</w:t>
      </w:r>
    </w:p>
    <w:p w:rsidR="000543FB" w:rsidRPr="00D9752B" w:rsidRDefault="000543FB" w:rsidP="000543FB">
      <w:pPr>
        <w:rPr>
          <w:sz w:val="22"/>
          <w:szCs w:val="22"/>
        </w:rPr>
      </w:pPr>
    </w:p>
    <w:p w:rsidR="000543FB" w:rsidRPr="00D9752B" w:rsidRDefault="000543FB" w:rsidP="000543FB">
      <w:pPr>
        <w:pStyle w:val="BodyText"/>
        <w:rPr>
          <w:rFonts w:ascii="Times New Roman" w:hAnsi="Times New Roman"/>
          <w:sz w:val="22"/>
          <w:szCs w:val="22"/>
        </w:rPr>
      </w:pPr>
      <w:r w:rsidRPr="00D9752B">
        <w:rPr>
          <w:rFonts w:ascii="Times New Roman" w:hAnsi="Times New Roman"/>
          <w:sz w:val="22"/>
          <w:szCs w:val="22"/>
        </w:rPr>
        <w:t>Admission application requests shall not be granted to any student whose records indicate any of the following during the previous year:</w:t>
      </w:r>
    </w:p>
    <w:p w:rsidR="000543FB" w:rsidRPr="00D9752B" w:rsidRDefault="000543FB" w:rsidP="000543FB">
      <w:pPr>
        <w:numPr>
          <w:ilvl w:val="0"/>
          <w:numId w:val="3"/>
        </w:numPr>
        <w:rPr>
          <w:sz w:val="22"/>
          <w:szCs w:val="22"/>
        </w:rPr>
      </w:pPr>
      <w:r w:rsidRPr="00D9752B">
        <w:rPr>
          <w:sz w:val="22"/>
          <w:szCs w:val="22"/>
        </w:rPr>
        <w:t>Was placed in an Alternative Placement Center more than once</w:t>
      </w:r>
    </w:p>
    <w:p w:rsidR="000543FB" w:rsidRPr="00D9752B" w:rsidRDefault="000543FB" w:rsidP="000543FB">
      <w:pPr>
        <w:numPr>
          <w:ilvl w:val="0"/>
          <w:numId w:val="3"/>
        </w:numPr>
        <w:rPr>
          <w:sz w:val="22"/>
          <w:szCs w:val="22"/>
        </w:rPr>
      </w:pPr>
      <w:r w:rsidRPr="00D9752B">
        <w:rPr>
          <w:sz w:val="22"/>
          <w:szCs w:val="22"/>
        </w:rPr>
        <w:t>Was expelled for any reason</w:t>
      </w:r>
    </w:p>
    <w:p w:rsidR="000543FB" w:rsidRPr="00D9752B" w:rsidRDefault="000543FB" w:rsidP="000543FB">
      <w:pPr>
        <w:numPr>
          <w:ilvl w:val="0"/>
          <w:numId w:val="3"/>
        </w:numPr>
        <w:rPr>
          <w:sz w:val="22"/>
          <w:szCs w:val="22"/>
        </w:rPr>
      </w:pPr>
      <w:r w:rsidRPr="00D9752B">
        <w:rPr>
          <w:sz w:val="22"/>
          <w:szCs w:val="22"/>
        </w:rPr>
        <w:t>Accumulated excessive absences</w:t>
      </w:r>
    </w:p>
    <w:p w:rsidR="000543FB" w:rsidRPr="00D9752B" w:rsidRDefault="000543FB" w:rsidP="000543FB">
      <w:pPr>
        <w:numPr>
          <w:ilvl w:val="0"/>
          <w:numId w:val="3"/>
        </w:numPr>
        <w:rPr>
          <w:sz w:val="22"/>
          <w:szCs w:val="22"/>
        </w:rPr>
      </w:pPr>
      <w:r w:rsidRPr="00D9752B">
        <w:rPr>
          <w:sz w:val="22"/>
          <w:szCs w:val="22"/>
        </w:rPr>
        <w:t>Did not have a passing grade in core subjects (English/Lang. Arts, Mathematics, Science, Social Studies)</w:t>
      </w:r>
    </w:p>
    <w:p w:rsidR="000543FB" w:rsidRPr="00D9752B" w:rsidRDefault="000543FB" w:rsidP="000543FB">
      <w:pPr>
        <w:numPr>
          <w:ilvl w:val="0"/>
          <w:numId w:val="3"/>
        </w:numPr>
        <w:rPr>
          <w:sz w:val="22"/>
          <w:szCs w:val="22"/>
        </w:rPr>
      </w:pPr>
      <w:r w:rsidRPr="00D9752B">
        <w:rPr>
          <w:sz w:val="22"/>
          <w:szCs w:val="22"/>
        </w:rPr>
        <w:t>On probation, on conditional release, or been convicted of a criminal offense</w:t>
      </w:r>
    </w:p>
    <w:p w:rsidR="000543FB" w:rsidRPr="00D9752B" w:rsidRDefault="000543FB" w:rsidP="000543FB">
      <w:pPr>
        <w:rPr>
          <w:sz w:val="22"/>
          <w:szCs w:val="22"/>
        </w:rPr>
      </w:pPr>
    </w:p>
    <w:p w:rsidR="000543FB" w:rsidRPr="00D9752B" w:rsidRDefault="000543FB" w:rsidP="000543FB">
      <w:pPr>
        <w:pStyle w:val="BodyText"/>
        <w:rPr>
          <w:rFonts w:ascii="Times New Roman" w:hAnsi="Times New Roman"/>
          <w:sz w:val="22"/>
          <w:szCs w:val="22"/>
        </w:rPr>
      </w:pPr>
      <w:r w:rsidRPr="00D9752B">
        <w:rPr>
          <w:rFonts w:ascii="Times New Roman" w:hAnsi="Times New Roman"/>
          <w:sz w:val="22"/>
          <w:szCs w:val="22"/>
        </w:rPr>
        <w:t>In addition, the request will be denied if granting the admission would result in hiring of additional staff, purchasing equipment or adding facilities.</w:t>
      </w:r>
    </w:p>
    <w:p w:rsidR="000543FB" w:rsidRPr="00D9752B" w:rsidRDefault="000543FB" w:rsidP="000543FB">
      <w:pPr>
        <w:rPr>
          <w:sz w:val="22"/>
          <w:szCs w:val="22"/>
        </w:rPr>
      </w:pPr>
    </w:p>
    <w:p w:rsidR="000543FB" w:rsidRPr="00D9752B" w:rsidRDefault="000543FB" w:rsidP="000543FB">
      <w:pPr>
        <w:rPr>
          <w:sz w:val="22"/>
          <w:szCs w:val="22"/>
        </w:rPr>
      </w:pPr>
      <w:r w:rsidRPr="00D9752B">
        <w:rPr>
          <w:sz w:val="22"/>
          <w:szCs w:val="22"/>
        </w:rPr>
        <w:t>Also</w:t>
      </w:r>
      <w:r>
        <w:rPr>
          <w:sz w:val="22"/>
          <w:szCs w:val="22"/>
        </w:rPr>
        <w:t>,</w:t>
      </w:r>
      <w:r w:rsidRPr="00D9752B">
        <w:rPr>
          <w:sz w:val="22"/>
          <w:szCs w:val="22"/>
        </w:rPr>
        <w:t xml:space="preserve"> be advised that if your student receives discipline referrals, has poor attendance, or does not maintain passing grades while attending Bishop CISD, you may be asked to withdraw your student from our District.</w:t>
      </w:r>
    </w:p>
    <w:p w:rsidR="000543FB" w:rsidRPr="00D9752B" w:rsidRDefault="000543FB" w:rsidP="000543FB">
      <w:pPr>
        <w:rPr>
          <w:sz w:val="22"/>
          <w:szCs w:val="22"/>
        </w:rPr>
      </w:pPr>
    </w:p>
    <w:p w:rsidR="000543FB" w:rsidRPr="00D9752B" w:rsidRDefault="000543FB" w:rsidP="000543FB">
      <w:pPr>
        <w:jc w:val="center"/>
        <w:rPr>
          <w:b/>
          <w:sz w:val="22"/>
          <w:szCs w:val="22"/>
        </w:rPr>
      </w:pPr>
      <w:r w:rsidRPr="00A85580">
        <w:rPr>
          <w:b/>
          <w:bCs/>
          <w:color w:val="FF0000"/>
          <w:sz w:val="22"/>
          <w:szCs w:val="22"/>
          <w:u w:val="single"/>
        </w:rPr>
        <w:t>DO NOT WITHDRAW</w:t>
      </w:r>
      <w:r w:rsidRPr="00D9752B">
        <w:rPr>
          <w:sz w:val="22"/>
          <w:szCs w:val="22"/>
        </w:rPr>
        <w:t xml:space="preserve"> your student from the current school until the approval process is complete.</w:t>
      </w:r>
      <w:r w:rsidRPr="00D9752B">
        <w:rPr>
          <w:b/>
          <w:sz w:val="22"/>
          <w:szCs w:val="22"/>
        </w:rPr>
        <w:t xml:space="preserve"> </w:t>
      </w:r>
    </w:p>
    <w:p w:rsidR="000543FB" w:rsidRPr="00C0018A" w:rsidRDefault="000543FB" w:rsidP="000543FB">
      <w:pPr>
        <w:jc w:val="center"/>
        <w:rPr>
          <w:b/>
        </w:rPr>
      </w:pPr>
    </w:p>
    <w:p w:rsidR="000543FB" w:rsidRPr="00C0018A" w:rsidRDefault="000543FB" w:rsidP="000543FB">
      <w:pPr>
        <w:jc w:val="center"/>
        <w:rPr>
          <w:b/>
          <w:sz w:val="36"/>
          <w:szCs w:val="36"/>
        </w:rPr>
      </w:pPr>
      <w:r w:rsidRPr="00C0018A">
        <w:rPr>
          <w:b/>
        </w:rPr>
        <w:br w:type="page"/>
      </w:r>
      <w:r w:rsidRPr="00C0018A">
        <w:rPr>
          <w:b/>
          <w:sz w:val="36"/>
          <w:szCs w:val="36"/>
        </w:rPr>
        <w:lastRenderedPageBreak/>
        <w:t>BISHOP CISD</w:t>
      </w:r>
    </w:p>
    <w:p w:rsidR="000543FB" w:rsidRPr="00C0018A" w:rsidRDefault="000543FB" w:rsidP="000543FB">
      <w:pPr>
        <w:jc w:val="center"/>
        <w:rPr>
          <w:b/>
          <w:sz w:val="36"/>
          <w:szCs w:val="36"/>
        </w:rPr>
      </w:pPr>
      <w:r w:rsidRPr="00C0018A">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227330</wp:posOffset>
                </wp:positionV>
                <wp:extent cx="1458595" cy="601345"/>
                <wp:effectExtent l="9525" t="8255" r="825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601345"/>
                        </a:xfrm>
                        <a:prstGeom prst="rect">
                          <a:avLst/>
                        </a:prstGeom>
                        <a:solidFill>
                          <a:srgbClr val="FFFFFF"/>
                        </a:solidFill>
                        <a:ln w="9525">
                          <a:solidFill>
                            <a:srgbClr val="000000"/>
                          </a:solidFill>
                          <a:miter lim="800000"/>
                          <a:headEnd/>
                          <a:tailEnd/>
                        </a:ln>
                      </wps:spPr>
                      <wps:txbx>
                        <w:txbxContent>
                          <w:p w:rsidR="000543FB" w:rsidRPr="006061C0" w:rsidRDefault="000543FB" w:rsidP="000543FB">
                            <w:pPr>
                              <w:rPr>
                                <w:b/>
                              </w:rPr>
                            </w:pPr>
                            <w:r w:rsidRPr="006061C0">
                              <w:rPr>
                                <w:b/>
                              </w:rPr>
                              <w:t>ADMISSIONS</w:t>
                            </w:r>
                          </w:p>
                          <w:p w:rsidR="000543FB" w:rsidRPr="00F8679A" w:rsidRDefault="000543FB" w:rsidP="000543FB">
                            <w:pPr>
                              <w:rPr>
                                <w:b/>
                              </w:rPr>
                            </w:pPr>
                            <w:r>
                              <w:rPr>
                                <w:b/>
                              </w:rPr>
                              <w:t>INTERDISTRIC</w:t>
                            </w:r>
                            <w:r w:rsidRPr="00F8679A">
                              <w:rPr>
                                <w:b/>
                              </w:rPr>
                              <w:t>T TRANSFERS</w:t>
                            </w:r>
                          </w:p>
                          <w:p w:rsidR="000543FB" w:rsidRPr="00F8679A" w:rsidRDefault="000543FB" w:rsidP="000543F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5pt;margin-top:17.9pt;width:114.8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">
                <v:textbox>
                  <w:txbxContent>
                    <w:p w:rsidR="000543FB" w:rsidRPr="006061C0" w:rsidRDefault="000543FB" w:rsidP="000543FB">
                      <w:pPr>
                        <w:rPr>
                          <w:b/>
                        </w:rPr>
                      </w:pPr>
                      <w:r w:rsidRPr="006061C0">
                        <w:rPr>
                          <w:b/>
                        </w:rPr>
                        <w:t>ADMISSIONS</w:t>
                      </w:r>
                    </w:p>
                    <w:p w:rsidR="000543FB" w:rsidRPr="00F8679A" w:rsidRDefault="000543FB" w:rsidP="000543FB">
                      <w:pPr>
                        <w:rPr>
                          <w:b/>
                        </w:rPr>
                      </w:pPr>
                      <w:r>
                        <w:rPr>
                          <w:b/>
                        </w:rPr>
                        <w:t>INTERDISTRIC</w:t>
                      </w:r>
                      <w:r w:rsidRPr="00F8679A">
                        <w:rPr>
                          <w:b/>
                        </w:rPr>
                        <w:t>T TRANSFERS</w:t>
                      </w:r>
                    </w:p>
                    <w:p w:rsidR="000543FB" w:rsidRPr="00F8679A" w:rsidRDefault="000543FB" w:rsidP="000543FB">
                      <w:pPr>
                        <w:rPr>
                          <w:b/>
                        </w:rPr>
                      </w:pPr>
                    </w:p>
                  </w:txbxContent>
                </v:textbox>
              </v:shape>
            </w:pict>
          </mc:Fallback>
        </mc:AlternateContent>
      </w:r>
      <w:r w:rsidRPr="00C0018A">
        <w:rPr>
          <w:b/>
          <w:sz w:val="36"/>
          <w:szCs w:val="36"/>
        </w:rPr>
        <w:t>BOARD POLICY FDA</w:t>
      </w:r>
      <w:r>
        <w:rPr>
          <w:b/>
          <w:sz w:val="36"/>
          <w:szCs w:val="36"/>
        </w:rPr>
        <w:t xml:space="preserve"> </w:t>
      </w:r>
      <w:r w:rsidRPr="00C0018A">
        <w:rPr>
          <w:b/>
          <w:sz w:val="36"/>
          <w:szCs w:val="36"/>
        </w:rPr>
        <w:t>(Local)</w:t>
      </w:r>
    </w:p>
    <w:p w:rsidR="000543FB" w:rsidRPr="00C0018A" w:rsidRDefault="000543FB" w:rsidP="000543FB">
      <w:pPr>
        <w:rPr>
          <w:b/>
          <w:sz w:val="36"/>
          <w:szCs w:val="36"/>
        </w:rPr>
      </w:pPr>
    </w:p>
    <w:p w:rsidR="000543FB" w:rsidRDefault="000543FB" w:rsidP="000543FB">
      <w:pPr>
        <w:jc w:val="center"/>
        <w:rPr>
          <w:rFonts w:ascii="Comic Sans MS" w:hAnsi="Comic Sans MS"/>
          <w:b/>
          <w:sz w:val="36"/>
          <w:szCs w:val="36"/>
        </w:rPr>
      </w:pPr>
    </w:p>
    <w:p w:rsidR="000543FB" w:rsidRPr="003F553B" w:rsidRDefault="000543FB" w:rsidP="000543FB">
      <w:pPr>
        <w:pStyle w:val="margin1"/>
        <w:framePr w:h="676" w:hRule="exact" w:wrap="around" w:y="172"/>
        <w:rPr>
          <w:b/>
        </w:rPr>
      </w:pPr>
      <w:r>
        <w:tab/>
      </w:r>
      <w:r w:rsidRPr="003F553B">
        <w:rPr>
          <w:b/>
        </w:rPr>
        <w:t xml:space="preserve">TRANSFER       </w:t>
      </w:r>
      <w:r w:rsidRPr="003F553B">
        <w:rPr>
          <w:b/>
        </w:rPr>
        <w:tab/>
        <w:t>REQUESTS</w:t>
      </w:r>
    </w:p>
    <w:p w:rsidR="000543FB" w:rsidRDefault="000543FB" w:rsidP="000543FB">
      <w:pPr>
        <w:jc w:val="center"/>
        <w:rPr>
          <w:rFonts w:ascii="Comic Sans MS" w:hAnsi="Comic Sans MS"/>
          <w:b/>
          <w:sz w:val="36"/>
          <w:szCs w:val="36"/>
        </w:rPr>
      </w:pPr>
    </w:p>
    <w:p w:rsidR="000543FB" w:rsidRDefault="000543FB" w:rsidP="000543FB">
      <w:pPr>
        <w:pStyle w:val="unique1"/>
        <w:spacing w:after="0"/>
      </w:pPr>
      <w:r>
        <w:t xml:space="preserve">      </w:t>
      </w:r>
      <w:r w:rsidRPr="00F73DDB">
        <w:t xml:space="preserve">The Board delegates to the Superintendent, with recommendation of the </w:t>
      </w:r>
      <w:r>
        <w:t xml:space="preserve">      </w:t>
      </w:r>
    </w:p>
    <w:p w:rsidR="000543FB" w:rsidRPr="00F73DDB" w:rsidRDefault="000543FB" w:rsidP="000543FB">
      <w:pPr>
        <w:pStyle w:val="unique1"/>
        <w:spacing w:after="0"/>
      </w:pPr>
      <w:r>
        <w:t xml:space="preserve">      </w:t>
      </w:r>
      <w:r w:rsidRPr="00F73DDB">
        <w:t xml:space="preserve">campus screening committee, the authority to accept or reject any transfer </w:t>
      </w:r>
      <w:r>
        <w:tab/>
      </w:r>
      <w:r>
        <w:tab/>
        <w:t xml:space="preserve">            requests, </w:t>
      </w:r>
      <w:r w:rsidRPr="00F73DDB">
        <w:t>provided that such action is without regard to race, reli</w:t>
      </w:r>
      <w:r>
        <w:t xml:space="preserve">gion, color, </w:t>
      </w:r>
      <w:r>
        <w:tab/>
      </w:r>
      <w:r>
        <w:tab/>
      </w:r>
      <w:r>
        <w:tab/>
        <w:t xml:space="preserve">sex, disability, </w:t>
      </w:r>
      <w:r w:rsidRPr="00F73DDB">
        <w:t>national origin</w:t>
      </w:r>
      <w:r>
        <w:t>, or ancestral language</w:t>
      </w:r>
      <w:r w:rsidRPr="00F73DDB">
        <w:t>.</w:t>
      </w:r>
    </w:p>
    <w:p w:rsidR="000543FB" w:rsidRDefault="000543FB" w:rsidP="000543FB">
      <w:pPr>
        <w:pStyle w:val="unique1"/>
      </w:pPr>
      <w:r>
        <w:tab/>
        <w:t xml:space="preserve">      </w:t>
      </w:r>
    </w:p>
    <w:p w:rsidR="000543FB" w:rsidRDefault="000543FB" w:rsidP="000543FB">
      <w:pPr>
        <w:pStyle w:val="unique1"/>
      </w:pPr>
      <w:r>
        <w:tab/>
        <w:t xml:space="preserve">      </w:t>
      </w:r>
      <w:r>
        <w:tab/>
        <w:t xml:space="preserve"> </w:t>
      </w:r>
      <w:r w:rsidRPr="00F73DDB">
        <w:t xml:space="preserve">A nonresident student wishing to transfer into the District shall file an </w:t>
      </w:r>
      <w:r>
        <w:tab/>
      </w:r>
      <w:r>
        <w:tab/>
      </w:r>
      <w:r>
        <w:tab/>
      </w:r>
      <w:r>
        <w:tab/>
      </w:r>
      <w:r w:rsidRPr="00F73DDB">
        <w:t>application for transfer with the Superintendent or designee.</w:t>
      </w:r>
      <w:r>
        <w:t xml:space="preserve">  Applications for </w:t>
      </w:r>
      <w:r>
        <w:tab/>
      </w:r>
      <w:r>
        <w:tab/>
      </w:r>
      <w:r>
        <w:tab/>
        <w:t xml:space="preserve">enrollment shall be </w:t>
      </w:r>
      <w:r w:rsidRPr="00F73DDB">
        <w:t xml:space="preserve">considered at the beginning of each semester.  Any other </w:t>
      </w:r>
      <w:r>
        <w:tab/>
      </w:r>
      <w:r>
        <w:tab/>
      </w:r>
      <w:r>
        <w:tab/>
      </w:r>
      <w:r w:rsidRPr="00F73DDB">
        <w:t>requests shall be considered by the Superintendent on a case-by-case basis.</w:t>
      </w:r>
    </w:p>
    <w:p w:rsidR="000543FB" w:rsidRPr="00F73DDB" w:rsidRDefault="000543FB" w:rsidP="000543FB">
      <w:pPr>
        <w:pStyle w:val="unique1"/>
      </w:pPr>
    </w:p>
    <w:p w:rsidR="000543FB" w:rsidRPr="00F8679A" w:rsidRDefault="000543FB" w:rsidP="000543FB">
      <w:pPr>
        <w:rPr>
          <w:rFonts w:ascii="Arial" w:hAnsi="Arial" w:cs="Arial"/>
          <w:sz w:val="22"/>
          <w:szCs w:val="22"/>
        </w:rPr>
      </w:pPr>
      <w:r>
        <w:tab/>
        <w:t xml:space="preserve">   </w:t>
      </w:r>
      <w:r>
        <w:tab/>
      </w:r>
      <w:r w:rsidRPr="00F8679A">
        <w:rPr>
          <w:rFonts w:ascii="Arial" w:hAnsi="Arial" w:cs="Arial"/>
          <w:sz w:val="22"/>
          <w:szCs w:val="22"/>
        </w:rPr>
        <w:t xml:space="preserve">Students accepted must reapply annually.  The District reserves the right to </w:t>
      </w:r>
      <w:r>
        <w:rPr>
          <w:rFonts w:ascii="Arial" w:hAnsi="Arial" w:cs="Arial"/>
          <w:sz w:val="22"/>
          <w:szCs w:val="22"/>
        </w:rPr>
        <w:tab/>
      </w:r>
      <w:r>
        <w:rPr>
          <w:rFonts w:ascii="Arial" w:hAnsi="Arial" w:cs="Arial"/>
          <w:sz w:val="22"/>
          <w:szCs w:val="22"/>
        </w:rPr>
        <w:tab/>
      </w:r>
      <w:r>
        <w:rPr>
          <w:rFonts w:ascii="Arial" w:hAnsi="Arial" w:cs="Arial"/>
          <w:sz w:val="22"/>
          <w:szCs w:val="22"/>
        </w:rPr>
        <w:tab/>
      </w:r>
      <w:r w:rsidRPr="00F8679A">
        <w:rPr>
          <w:rFonts w:ascii="Arial" w:hAnsi="Arial" w:cs="Arial"/>
          <w:sz w:val="22"/>
          <w:szCs w:val="22"/>
        </w:rPr>
        <w:t xml:space="preserve">deny former out-of-District transfer students based on their performance in </w:t>
      </w:r>
      <w:r>
        <w:rPr>
          <w:rFonts w:ascii="Arial" w:hAnsi="Arial" w:cs="Arial"/>
          <w:sz w:val="22"/>
          <w:szCs w:val="22"/>
        </w:rPr>
        <w:t xml:space="preserve">areas </w:t>
      </w:r>
      <w:r>
        <w:rPr>
          <w:rFonts w:ascii="Arial" w:hAnsi="Arial" w:cs="Arial"/>
          <w:sz w:val="22"/>
          <w:szCs w:val="22"/>
        </w:rPr>
        <w:tab/>
      </w:r>
      <w:r>
        <w:rPr>
          <w:rFonts w:ascii="Arial" w:hAnsi="Arial" w:cs="Arial"/>
          <w:sz w:val="22"/>
          <w:szCs w:val="22"/>
        </w:rPr>
        <w:tab/>
      </w:r>
      <w:r>
        <w:rPr>
          <w:rFonts w:ascii="Arial" w:hAnsi="Arial" w:cs="Arial"/>
          <w:sz w:val="22"/>
          <w:szCs w:val="22"/>
        </w:rPr>
        <w:tab/>
      </w:r>
      <w:r w:rsidRPr="00F8679A">
        <w:rPr>
          <w:rFonts w:ascii="Arial" w:hAnsi="Arial" w:cs="Arial"/>
          <w:sz w:val="22"/>
          <w:szCs w:val="22"/>
        </w:rPr>
        <w:t xml:space="preserve">including, but not limited to, academic grades, standardized test scores,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8679A">
        <w:rPr>
          <w:rFonts w:ascii="Arial" w:hAnsi="Arial" w:cs="Arial"/>
          <w:sz w:val="22"/>
          <w:szCs w:val="22"/>
        </w:rPr>
        <w:t>discipline, and attendance.</w:t>
      </w:r>
    </w:p>
    <w:p w:rsidR="000543FB" w:rsidRPr="00C80426" w:rsidRDefault="000543FB" w:rsidP="000543FB">
      <w:pPr>
        <w:rPr>
          <w:sz w:val="22"/>
          <w:szCs w:val="22"/>
        </w:rPr>
      </w:pPr>
    </w:p>
    <w:p w:rsidR="000543FB" w:rsidRDefault="000543FB" w:rsidP="000543FB">
      <w:pPr>
        <w:jc w:val="center"/>
      </w:pPr>
    </w:p>
    <w:p w:rsidR="000543FB" w:rsidRPr="00C80426" w:rsidRDefault="000543FB" w:rsidP="000543FB">
      <w:pPr>
        <w:pStyle w:val="margin2"/>
        <w:framePr w:wrap="around"/>
        <w:rPr>
          <w:b/>
        </w:rPr>
      </w:pPr>
      <w:r>
        <w:tab/>
      </w:r>
      <w:r w:rsidRPr="00C80426">
        <w:rPr>
          <w:b/>
        </w:rPr>
        <w:t>EXCEPTIONS</w:t>
      </w:r>
    </w:p>
    <w:p w:rsidR="000543FB" w:rsidRDefault="000543FB" w:rsidP="000543FB">
      <w:pPr>
        <w:pStyle w:val="unique1"/>
        <w:tabs>
          <w:tab w:val="left" w:pos="1440"/>
        </w:tabs>
        <w:spacing w:after="0"/>
        <w:jc w:val="both"/>
      </w:pPr>
      <w:r>
        <w:t xml:space="preserve">      </w:t>
      </w:r>
      <w:r w:rsidRPr="00F73DDB">
        <w:t xml:space="preserve">Resident students who become nonresidents during the course of a semester </w:t>
      </w:r>
      <w:r>
        <w:t xml:space="preserve">              </w:t>
      </w:r>
    </w:p>
    <w:p w:rsidR="000543FB" w:rsidRDefault="000543FB" w:rsidP="000543FB">
      <w:pPr>
        <w:pStyle w:val="unique1"/>
        <w:tabs>
          <w:tab w:val="left" w:pos="1440"/>
        </w:tabs>
        <w:spacing w:after="0"/>
      </w:pPr>
      <w:r>
        <w:t xml:space="preserve">      </w:t>
      </w:r>
      <w:r w:rsidRPr="00F73DDB">
        <w:t xml:space="preserve">shall be permitted to continue in attendance for the remainder of the </w:t>
      </w:r>
      <w:r>
        <w:t xml:space="preserve">                                                                                       </w:t>
      </w:r>
      <w:r>
        <w:tab/>
      </w:r>
      <w:r w:rsidRPr="00F73DDB">
        <w:t xml:space="preserve">semester and shall not be required to pay a prorated tuition rate. </w:t>
      </w:r>
      <w:r>
        <w:t xml:space="preserve"> </w:t>
      </w:r>
      <w:r w:rsidRPr="00F73DDB">
        <w:t xml:space="preserve">However, an </w:t>
      </w:r>
      <w:r>
        <w:tab/>
        <w:t xml:space="preserve">out-of-District transfer </w:t>
      </w:r>
      <w:r w:rsidRPr="00F73DDB">
        <w:t>application must be submi</w:t>
      </w:r>
      <w:r>
        <w:t xml:space="preserve">tted with the Superintendent’s </w:t>
      </w:r>
      <w:r>
        <w:tab/>
        <w:t>o</w:t>
      </w:r>
      <w:r w:rsidRPr="00F73DDB">
        <w:t>ffice.</w:t>
      </w:r>
    </w:p>
    <w:p w:rsidR="000543FB" w:rsidRPr="00F8679A" w:rsidRDefault="000543FB" w:rsidP="000543FB">
      <w:pPr>
        <w:pStyle w:val="margin1"/>
        <w:framePr w:wrap="around" w:x="268" w:y="432"/>
        <w:rPr>
          <w:b/>
        </w:rPr>
      </w:pPr>
      <w:r>
        <w:t xml:space="preserve">       </w:t>
      </w:r>
      <w:r w:rsidRPr="00F8679A">
        <w:rPr>
          <w:b/>
        </w:rPr>
        <w:t>TRANSPORTATIon</w:t>
      </w:r>
      <w:r w:rsidRPr="00F8679A">
        <w:rPr>
          <w:b/>
        </w:rPr>
        <w:tab/>
        <w:t xml:space="preserve"> </w:t>
      </w:r>
    </w:p>
    <w:p w:rsidR="000543FB" w:rsidRPr="00F73DDB" w:rsidRDefault="000543FB" w:rsidP="000543FB">
      <w:pPr>
        <w:pStyle w:val="unique1"/>
        <w:tabs>
          <w:tab w:val="left" w:pos="1440"/>
        </w:tabs>
        <w:jc w:val="both"/>
      </w:pPr>
    </w:p>
    <w:p w:rsidR="000543FB" w:rsidRPr="00F73DDB" w:rsidRDefault="000543FB" w:rsidP="000543FB">
      <w:pPr>
        <w:pStyle w:val="unique1"/>
      </w:pPr>
      <w:r>
        <w:t>Transportation for out-of-D</w:t>
      </w:r>
      <w:r w:rsidRPr="00F73DDB">
        <w:t xml:space="preserve">istrict students </w:t>
      </w:r>
      <w:r>
        <w:t>shall</w:t>
      </w:r>
      <w:r w:rsidRPr="00F73DDB">
        <w:t xml:space="preserve"> not be provided unless an admissions, review, and dismissal (ARD) committee agrees that the service is required.</w:t>
      </w:r>
    </w:p>
    <w:p w:rsidR="000543FB" w:rsidRPr="00F8679A" w:rsidRDefault="000543FB" w:rsidP="000543FB">
      <w:pPr>
        <w:pStyle w:val="margin1"/>
        <w:framePr w:wrap="around"/>
        <w:rPr>
          <w:b/>
        </w:rPr>
      </w:pPr>
      <w:r>
        <w:tab/>
      </w:r>
      <w:r w:rsidRPr="00F8679A">
        <w:rPr>
          <w:b/>
        </w:rPr>
        <w:t xml:space="preserve">SCREENING </w:t>
      </w:r>
      <w:r w:rsidRPr="00F8679A">
        <w:rPr>
          <w:b/>
        </w:rPr>
        <w:tab/>
        <w:t>COMMITTEE</w:t>
      </w:r>
    </w:p>
    <w:p w:rsidR="000543FB" w:rsidRDefault="000543FB" w:rsidP="000543FB">
      <w:pPr>
        <w:pStyle w:val="unique1"/>
        <w:spacing w:after="0"/>
      </w:pPr>
      <w:r>
        <w:t xml:space="preserve">    </w:t>
      </w:r>
      <w:r w:rsidRPr="00F73DDB">
        <w:t xml:space="preserve">Transfer requests shall be reviewed by a campus screening committee </w:t>
      </w:r>
      <w:r>
        <w:tab/>
      </w:r>
      <w:r w:rsidRPr="00F73DDB">
        <w:t xml:space="preserve">composed </w:t>
      </w:r>
      <w:r>
        <w:t xml:space="preserve">    </w:t>
      </w:r>
    </w:p>
    <w:p w:rsidR="000543FB" w:rsidRDefault="000543FB" w:rsidP="000543FB">
      <w:pPr>
        <w:pStyle w:val="unique1"/>
        <w:spacing w:after="0"/>
      </w:pPr>
      <w:r>
        <w:t xml:space="preserve">     </w:t>
      </w:r>
      <w:r w:rsidRPr="00F73DDB">
        <w:t xml:space="preserve">of the principal, counselor, and selected faculty members.  The </w:t>
      </w:r>
      <w:r>
        <w:tab/>
      </w:r>
      <w:r w:rsidRPr="00F73DDB">
        <w:t xml:space="preserve">committee shall </w:t>
      </w:r>
      <w:r>
        <w:t xml:space="preserve">       </w:t>
      </w:r>
    </w:p>
    <w:p w:rsidR="000543FB" w:rsidRDefault="000543FB" w:rsidP="000543FB">
      <w:pPr>
        <w:pStyle w:val="unique1"/>
        <w:spacing w:after="0"/>
      </w:pPr>
      <w:r>
        <w:t xml:space="preserve">     </w:t>
      </w:r>
      <w:r w:rsidRPr="00F73DDB">
        <w:t xml:space="preserve">make recommendations for approval to the Superintendent. </w:t>
      </w:r>
      <w:r>
        <w:t>T</w:t>
      </w:r>
      <w:r w:rsidRPr="00F73DDB">
        <w:t xml:space="preserve">he Superintendent </w:t>
      </w:r>
      <w:r>
        <w:t xml:space="preserve">      </w:t>
      </w:r>
    </w:p>
    <w:p w:rsidR="000543FB" w:rsidRPr="00F73DDB" w:rsidRDefault="000543FB" w:rsidP="000543FB">
      <w:pPr>
        <w:pStyle w:val="unique1"/>
        <w:spacing w:after="0"/>
      </w:pPr>
      <w:r>
        <w:t xml:space="preserve">                      </w:t>
      </w:r>
      <w:r w:rsidRPr="00F73DDB">
        <w:t xml:space="preserve">shall review the recommendations of the committee and </w:t>
      </w:r>
      <w:r>
        <w:t xml:space="preserve">shall </w:t>
      </w:r>
      <w:r w:rsidRPr="00F73DDB">
        <w:t xml:space="preserve">make a final </w:t>
      </w:r>
      <w:r>
        <w:t xml:space="preserve">                 </w:t>
      </w:r>
      <w:r>
        <w:tab/>
        <w:t xml:space="preserve">          </w:t>
      </w:r>
      <w:r w:rsidRPr="00F73DDB">
        <w:t>decision.</w:t>
      </w:r>
    </w:p>
    <w:p w:rsidR="000543FB" w:rsidRPr="00F8679A" w:rsidRDefault="000543FB" w:rsidP="000543FB">
      <w:pPr>
        <w:pStyle w:val="margin1"/>
        <w:framePr w:wrap="around" w:x="13" w:y="287"/>
        <w:rPr>
          <w:b/>
        </w:rPr>
      </w:pPr>
      <w:r>
        <w:tab/>
      </w:r>
      <w:r w:rsidRPr="00F8679A">
        <w:rPr>
          <w:b/>
        </w:rPr>
        <w:t xml:space="preserve">LIMITATIONS </w:t>
      </w:r>
      <w:r w:rsidRPr="00F8679A">
        <w:rPr>
          <w:b/>
        </w:rPr>
        <w:tab/>
        <w:t>ON TRANSFER</w:t>
      </w:r>
      <w:r w:rsidRPr="00F73DDB">
        <w:t xml:space="preserve"> </w:t>
      </w:r>
      <w:r>
        <w:tab/>
      </w:r>
      <w:r w:rsidRPr="00F8679A">
        <w:rPr>
          <w:b/>
        </w:rPr>
        <w:t>REQUESTS</w:t>
      </w:r>
    </w:p>
    <w:p w:rsidR="000543FB" w:rsidRDefault="000543FB" w:rsidP="000543FB">
      <w:pPr>
        <w:pStyle w:val="unique1"/>
      </w:pPr>
      <w:r>
        <w:tab/>
      </w:r>
      <w:r>
        <w:tab/>
      </w:r>
    </w:p>
    <w:p w:rsidR="000543FB" w:rsidRDefault="000543FB" w:rsidP="000543FB">
      <w:pPr>
        <w:pStyle w:val="unique1"/>
        <w:spacing w:after="0"/>
      </w:pPr>
      <w:r>
        <w:t xml:space="preserve">    </w:t>
      </w:r>
      <w:r w:rsidRPr="00F8679A">
        <w:t xml:space="preserve">If a determination is made that false information was provided at the time of the </w:t>
      </w:r>
      <w:r>
        <w:t xml:space="preserve">   </w:t>
      </w:r>
    </w:p>
    <w:p w:rsidR="000543FB" w:rsidRDefault="000543FB" w:rsidP="000543FB">
      <w:pPr>
        <w:pStyle w:val="unique1"/>
        <w:spacing w:after="0"/>
      </w:pPr>
      <w:r>
        <w:t xml:space="preserve">    </w:t>
      </w:r>
      <w:r w:rsidRPr="00F8679A">
        <w:t>transfer request, the transfer agreement shall not be renewed.</w:t>
      </w:r>
    </w:p>
    <w:p w:rsidR="000543FB" w:rsidRDefault="000543FB" w:rsidP="000543FB">
      <w:pPr>
        <w:pStyle w:val="unique1"/>
      </w:pPr>
    </w:p>
    <w:p w:rsidR="000543FB" w:rsidRDefault="000543FB" w:rsidP="000543FB">
      <w:pPr>
        <w:pStyle w:val="unique1"/>
      </w:pPr>
    </w:p>
    <w:p w:rsidR="000543FB" w:rsidRDefault="000543FB" w:rsidP="000543FB">
      <w:pPr>
        <w:pStyle w:val="unique1"/>
        <w:rPr>
          <w:b/>
        </w:rPr>
      </w:pPr>
    </w:p>
    <w:p w:rsidR="000543FB" w:rsidRPr="003F553B" w:rsidRDefault="000543FB" w:rsidP="000543FB">
      <w:pPr>
        <w:pStyle w:val="unique1"/>
        <w:rPr>
          <w:b/>
        </w:rPr>
      </w:pPr>
      <w:r>
        <w:rPr>
          <w:b/>
        </w:rPr>
        <w:br w:type="page"/>
      </w:r>
      <w:r w:rsidRPr="003F553B">
        <w:rPr>
          <w:b/>
        </w:rPr>
        <w:lastRenderedPageBreak/>
        <w:t xml:space="preserve">FDA </w:t>
      </w:r>
      <w:r>
        <w:rPr>
          <w:b/>
        </w:rPr>
        <w:t>(</w:t>
      </w:r>
      <w:r w:rsidRPr="003F553B">
        <w:rPr>
          <w:b/>
        </w:rPr>
        <w:t>LOCAL</w:t>
      </w:r>
      <w:r>
        <w:rPr>
          <w:b/>
        </w:rPr>
        <w:t>)</w:t>
      </w:r>
      <w:r w:rsidRPr="003F553B">
        <w:rPr>
          <w:b/>
        </w:rPr>
        <w:t xml:space="preserve"> CONTINUED</w:t>
      </w:r>
    </w:p>
    <w:p w:rsidR="000543FB" w:rsidRPr="00F8679A" w:rsidRDefault="000543FB" w:rsidP="000543FB">
      <w:pPr>
        <w:pStyle w:val="unique1"/>
      </w:pPr>
    </w:p>
    <w:p w:rsidR="000543FB" w:rsidRPr="00F8679A" w:rsidRDefault="000543FB" w:rsidP="000543FB">
      <w:pPr>
        <w:pStyle w:val="margin1"/>
        <w:framePr w:wrap="around"/>
        <w:rPr>
          <w:b/>
        </w:rPr>
      </w:pPr>
      <w:r w:rsidRPr="00F8679A">
        <w:rPr>
          <w:b/>
        </w:rPr>
        <w:tab/>
        <w:t xml:space="preserve">TRANSFER </w:t>
      </w:r>
      <w:r w:rsidRPr="00F8679A">
        <w:rPr>
          <w:b/>
        </w:rPr>
        <w:tab/>
        <w:t>CRITERIA</w:t>
      </w:r>
    </w:p>
    <w:p w:rsidR="000543FB" w:rsidRDefault="000543FB" w:rsidP="000543FB">
      <w:pPr>
        <w:pStyle w:val="unique1"/>
      </w:pPr>
      <w:r w:rsidRPr="00F73DDB">
        <w:t>The following documents, along with the application, must be sub</w:t>
      </w:r>
      <w:r>
        <w:t>mitted to the a</w:t>
      </w:r>
      <w:r w:rsidRPr="00F73DDB">
        <w:t xml:space="preserve">ssistant </w:t>
      </w:r>
      <w:r>
        <w:t>s</w:t>
      </w:r>
      <w:r w:rsidRPr="00F73DDB">
        <w:t>uperintendent for</w:t>
      </w:r>
      <w:r>
        <w:t xml:space="preserve"> instruction:</w:t>
      </w:r>
    </w:p>
    <w:p w:rsidR="000543FB" w:rsidRPr="00566420" w:rsidRDefault="000543FB" w:rsidP="000543FB">
      <w:pPr>
        <w:pStyle w:val="list1"/>
        <w:numPr>
          <w:ilvl w:val="0"/>
          <w:numId w:val="0"/>
        </w:numPr>
        <w:ind w:left="504"/>
        <w:rPr>
          <w:b/>
          <w:color w:val="FF0000"/>
        </w:rPr>
      </w:pPr>
      <w:r>
        <w:t xml:space="preserve"> </w:t>
      </w:r>
      <w:r>
        <w:tab/>
      </w:r>
      <w:r>
        <w:tab/>
      </w:r>
      <w:r w:rsidRPr="00566420">
        <w:rPr>
          <w:b/>
          <w:color w:val="FF0000"/>
        </w:rPr>
        <w:t>1.  Transcripts (grades 9–12);</w:t>
      </w:r>
    </w:p>
    <w:p w:rsidR="000543FB" w:rsidRPr="00566420" w:rsidRDefault="000543FB" w:rsidP="000543FB">
      <w:pPr>
        <w:pStyle w:val="list1"/>
        <w:numPr>
          <w:ilvl w:val="0"/>
          <w:numId w:val="0"/>
        </w:numPr>
        <w:ind w:left="504"/>
        <w:rPr>
          <w:b/>
          <w:color w:val="FF0000"/>
        </w:rPr>
      </w:pPr>
      <w:r w:rsidRPr="00566420">
        <w:rPr>
          <w:b/>
          <w:color w:val="FF0000"/>
        </w:rPr>
        <w:tab/>
      </w:r>
      <w:r w:rsidRPr="00566420">
        <w:rPr>
          <w:b/>
          <w:color w:val="FF0000"/>
        </w:rPr>
        <w:tab/>
        <w:t>2.  Current report cards (kindergarten–grade 12);</w:t>
      </w:r>
    </w:p>
    <w:p w:rsidR="000543FB" w:rsidRPr="00566420" w:rsidRDefault="000543FB" w:rsidP="000543FB">
      <w:pPr>
        <w:pStyle w:val="listX1"/>
        <w:numPr>
          <w:ilvl w:val="0"/>
          <w:numId w:val="0"/>
        </w:numPr>
        <w:ind w:left="450"/>
        <w:rPr>
          <w:b/>
          <w:color w:val="FF0000"/>
        </w:rPr>
      </w:pPr>
      <w:r w:rsidRPr="00566420">
        <w:rPr>
          <w:b/>
          <w:color w:val="FF0000"/>
        </w:rPr>
        <w:t xml:space="preserve">     </w:t>
      </w:r>
      <w:r w:rsidRPr="00566420">
        <w:rPr>
          <w:b/>
          <w:color w:val="FF0000"/>
        </w:rPr>
        <w:tab/>
        <w:t>3.  Standardized test scores (grades 3–11);</w:t>
      </w:r>
    </w:p>
    <w:p w:rsidR="000543FB" w:rsidRPr="00566420" w:rsidRDefault="000543FB" w:rsidP="000543FB">
      <w:pPr>
        <w:pStyle w:val="listX1"/>
        <w:numPr>
          <w:ilvl w:val="0"/>
          <w:numId w:val="0"/>
        </w:numPr>
        <w:ind w:left="450"/>
        <w:rPr>
          <w:b/>
          <w:color w:val="FF0000"/>
        </w:rPr>
      </w:pPr>
      <w:r w:rsidRPr="00566420">
        <w:rPr>
          <w:b/>
          <w:color w:val="FF0000"/>
        </w:rPr>
        <w:tab/>
      </w:r>
      <w:r w:rsidRPr="00566420">
        <w:rPr>
          <w:b/>
          <w:color w:val="FF0000"/>
        </w:rPr>
        <w:tab/>
        <w:t>4.  Attendance records (kindergarten–grade 12); and</w:t>
      </w:r>
    </w:p>
    <w:p w:rsidR="000543FB" w:rsidRPr="00566420" w:rsidRDefault="000543FB" w:rsidP="000543FB">
      <w:pPr>
        <w:pStyle w:val="listX1"/>
        <w:numPr>
          <w:ilvl w:val="0"/>
          <w:numId w:val="6"/>
        </w:numPr>
        <w:rPr>
          <w:b/>
          <w:color w:val="FF0000"/>
        </w:rPr>
      </w:pPr>
      <w:r w:rsidRPr="00566420">
        <w:rPr>
          <w:b/>
          <w:color w:val="FF0000"/>
        </w:rPr>
        <w:t>Discipline records (kindergarten–grade 12).</w:t>
      </w:r>
    </w:p>
    <w:p w:rsidR="000543FB" w:rsidRDefault="000543FB" w:rsidP="000543FB">
      <w:pPr>
        <w:jc w:val="center"/>
        <w:rPr>
          <w:rFonts w:ascii="Comic Sans MS" w:hAnsi="Comic Sans MS"/>
          <w:b/>
        </w:rPr>
      </w:pP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r>
      <w:r w:rsidRPr="003420C7">
        <w:rPr>
          <w:rFonts w:ascii="Arial" w:hAnsi="Arial"/>
          <w:kern w:val="20"/>
          <w:sz w:val="22"/>
          <w:szCs w:val="22"/>
        </w:rPr>
        <w:t xml:space="preserve">The official date and time the application and all supporting documents are submitted </w:t>
      </w:r>
      <w:r>
        <w:rPr>
          <w:rFonts w:ascii="Arial" w:hAnsi="Arial"/>
          <w:kern w:val="20"/>
          <w:sz w:val="22"/>
          <w:szCs w:val="22"/>
        </w:rPr>
        <w:tab/>
      </w:r>
      <w:r w:rsidRPr="003420C7">
        <w:rPr>
          <w:rFonts w:ascii="Arial" w:hAnsi="Arial"/>
          <w:kern w:val="20"/>
          <w:sz w:val="22"/>
          <w:szCs w:val="22"/>
        </w:rPr>
        <w:t xml:space="preserve">must be recorded on the receipt log.  The parent/guardian shall sign the receipt log when </w:t>
      </w:r>
      <w:r>
        <w:rPr>
          <w:rFonts w:ascii="Arial" w:hAnsi="Arial"/>
          <w:kern w:val="20"/>
          <w:sz w:val="22"/>
          <w:szCs w:val="22"/>
        </w:rPr>
        <w:tab/>
      </w:r>
      <w:r w:rsidRPr="003420C7">
        <w:rPr>
          <w:rFonts w:ascii="Arial" w:hAnsi="Arial"/>
          <w:kern w:val="20"/>
          <w:sz w:val="22"/>
          <w:szCs w:val="22"/>
        </w:rPr>
        <w:t>submitting a comprehensive packet.</w:t>
      </w: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r>
      <w:r w:rsidRPr="003420C7">
        <w:rPr>
          <w:rFonts w:ascii="Arial" w:hAnsi="Arial"/>
          <w:kern w:val="20"/>
          <w:sz w:val="22"/>
          <w:szCs w:val="22"/>
        </w:rPr>
        <w:t xml:space="preserve">Admission applications submitted with missing documents shall not be accepted.  </w:t>
      </w:r>
      <w:r>
        <w:rPr>
          <w:rFonts w:ascii="Arial" w:hAnsi="Arial"/>
          <w:kern w:val="20"/>
          <w:sz w:val="22"/>
          <w:szCs w:val="22"/>
        </w:rPr>
        <w:tab/>
      </w:r>
      <w:r w:rsidRPr="003420C7">
        <w:rPr>
          <w:rFonts w:ascii="Arial" w:hAnsi="Arial"/>
          <w:kern w:val="20"/>
          <w:sz w:val="22"/>
          <w:szCs w:val="22"/>
        </w:rPr>
        <w:t xml:space="preserve">Applications with all required documents shall be forwarded to the campus screening </w:t>
      </w:r>
      <w:r>
        <w:rPr>
          <w:rFonts w:ascii="Arial" w:hAnsi="Arial"/>
          <w:kern w:val="20"/>
          <w:sz w:val="22"/>
          <w:szCs w:val="22"/>
        </w:rPr>
        <w:tab/>
      </w:r>
      <w:r w:rsidRPr="003420C7">
        <w:rPr>
          <w:rFonts w:ascii="Arial" w:hAnsi="Arial"/>
          <w:kern w:val="20"/>
          <w:sz w:val="22"/>
          <w:szCs w:val="22"/>
        </w:rPr>
        <w:t>committees for review.</w:t>
      </w: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r>
      <w:r w:rsidRPr="003420C7">
        <w:rPr>
          <w:rFonts w:ascii="Arial" w:hAnsi="Arial"/>
          <w:kern w:val="20"/>
          <w:sz w:val="22"/>
          <w:szCs w:val="22"/>
        </w:rPr>
        <w:t>Criteria considered by the District for approval of transfers are as follows:</w:t>
      </w:r>
      <w:r w:rsidRPr="003420C7">
        <w:rPr>
          <w:rFonts w:ascii="Arial" w:hAnsi="Arial"/>
          <w:vanish/>
          <w:kern w:val="20"/>
          <w:sz w:val="22"/>
          <w:szCs w:val="22"/>
        </w:rPr>
        <w:fldChar w:fldCharType="begin"/>
      </w:r>
      <w:r w:rsidRPr="003420C7">
        <w:rPr>
          <w:rFonts w:ascii="Arial" w:hAnsi="Arial"/>
          <w:vanish/>
          <w:kern w:val="20"/>
          <w:sz w:val="22"/>
          <w:szCs w:val="22"/>
        </w:rPr>
        <w:instrText xml:space="preserve"> LISTNUM  \l 1 \s 0  </w:instrText>
      </w:r>
      <w:r w:rsidRPr="003420C7">
        <w:rPr>
          <w:rFonts w:ascii="Arial" w:hAnsi="Arial"/>
          <w:vanish/>
          <w:kern w:val="20"/>
          <w:sz w:val="22"/>
          <w:szCs w:val="22"/>
        </w:rPr>
        <w:fldChar w:fldCharType="end"/>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Results of parent and student interviews;</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Commitment to and support of the total school program by parents and students;</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Prior negative actions by a student or the student’s family members, which may include disrespect, threats, embarrassment, or harassment toward the school, the school’s students, parents, employees, or Board members;</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Student academic records;</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Test information (including, but not limited to, state-mandated assessments);</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Conduct records; and</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Attendance information.</w:t>
      </w: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r>
      <w:r w:rsidRPr="003420C7">
        <w:rPr>
          <w:rFonts w:ascii="Arial" w:hAnsi="Arial"/>
          <w:kern w:val="20"/>
          <w:sz w:val="22"/>
          <w:szCs w:val="22"/>
        </w:rPr>
        <w:t xml:space="preserve">Admission application requests shall not be granted to any student whose records </w:t>
      </w:r>
      <w:r>
        <w:rPr>
          <w:rFonts w:ascii="Arial" w:hAnsi="Arial"/>
          <w:kern w:val="20"/>
          <w:sz w:val="22"/>
          <w:szCs w:val="22"/>
        </w:rPr>
        <w:tab/>
      </w:r>
      <w:r w:rsidRPr="003420C7">
        <w:rPr>
          <w:rFonts w:ascii="Arial" w:hAnsi="Arial"/>
          <w:kern w:val="20"/>
          <w:sz w:val="22"/>
          <w:szCs w:val="22"/>
        </w:rPr>
        <w:t>indicate that he or she:</w:t>
      </w:r>
      <w:r w:rsidRPr="003420C7">
        <w:rPr>
          <w:rFonts w:ascii="Arial" w:hAnsi="Arial"/>
          <w:vanish/>
          <w:kern w:val="20"/>
          <w:sz w:val="22"/>
          <w:szCs w:val="22"/>
        </w:rPr>
        <w:fldChar w:fldCharType="begin"/>
      </w:r>
      <w:r w:rsidRPr="003420C7">
        <w:rPr>
          <w:rFonts w:ascii="Arial" w:hAnsi="Arial"/>
          <w:vanish/>
          <w:kern w:val="20"/>
          <w:sz w:val="22"/>
          <w:szCs w:val="22"/>
        </w:rPr>
        <w:instrText xml:space="preserve"> LISTNUM  \l 1 \s 0  </w:instrText>
      </w:r>
      <w:r w:rsidRPr="003420C7">
        <w:rPr>
          <w:rFonts w:ascii="Arial" w:hAnsi="Arial"/>
          <w:vanish/>
          <w:kern w:val="20"/>
          <w:sz w:val="22"/>
          <w:szCs w:val="22"/>
        </w:rPr>
        <w:fldChar w:fldCharType="end"/>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Was placed in an alternative placement center within the past 18 months.</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Was expelled for any reason.</w:t>
      </w:r>
    </w:p>
    <w:p w:rsidR="000543FB"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Has engaged in delinquent conduct or conduct in need of supervision and is on probation or other conditional release for that conduct, or has been convicted of a criminal offense and is on probation or other conditional release.</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Was denied credit or promotion on the basis of attendance or accumulated absences in excess of ten percent of class time.  (Extenuating circumstances may be considered with documentation during the transfer approval process.)</w:t>
      </w:r>
    </w:p>
    <w:p w:rsidR="000543FB" w:rsidRPr="00B2242B" w:rsidRDefault="000543FB" w:rsidP="000543FB">
      <w:pPr>
        <w:spacing w:after="160" w:line="260" w:lineRule="exact"/>
        <w:rPr>
          <w:rFonts w:ascii="Arial" w:hAnsi="Arial"/>
          <w:b/>
          <w:kern w:val="20"/>
          <w:sz w:val="22"/>
          <w:szCs w:val="22"/>
        </w:rPr>
      </w:pPr>
      <w:r w:rsidRPr="00B2242B">
        <w:rPr>
          <w:rFonts w:ascii="Arial" w:hAnsi="Arial"/>
          <w:b/>
          <w:kern w:val="20"/>
          <w:sz w:val="22"/>
          <w:szCs w:val="22"/>
        </w:rPr>
        <w:lastRenderedPageBreak/>
        <w:t>FDA (</w:t>
      </w:r>
      <w:proofErr w:type="gramStart"/>
      <w:r w:rsidRPr="00B2242B">
        <w:rPr>
          <w:rFonts w:ascii="Arial" w:hAnsi="Arial"/>
          <w:b/>
          <w:kern w:val="20"/>
          <w:sz w:val="22"/>
          <w:szCs w:val="22"/>
        </w:rPr>
        <w:t>LOCAL)  CONTINUED</w:t>
      </w:r>
      <w:proofErr w:type="gramEnd"/>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Did not have passing grades in core subjects (English/language arts, mathematics, science, social studies).</w:t>
      </w:r>
    </w:p>
    <w:p w:rsidR="000543FB" w:rsidRPr="003420C7" w:rsidRDefault="000543FB" w:rsidP="000543FB">
      <w:pPr>
        <w:numPr>
          <w:ilvl w:val="0"/>
          <w:numId w:val="6"/>
        </w:numPr>
        <w:spacing w:after="160" w:line="260" w:lineRule="exact"/>
        <w:rPr>
          <w:rFonts w:ascii="Arial" w:hAnsi="Arial"/>
          <w:kern w:val="20"/>
          <w:sz w:val="22"/>
          <w:szCs w:val="22"/>
        </w:rPr>
      </w:pPr>
      <w:r w:rsidRPr="003420C7">
        <w:rPr>
          <w:rFonts w:ascii="Arial" w:hAnsi="Arial"/>
          <w:kern w:val="20"/>
          <w:sz w:val="22"/>
          <w:szCs w:val="22"/>
        </w:rPr>
        <w:t>Did not have passing scores on standardized tests.</w:t>
      </w: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r>
      <w:r w:rsidRPr="003420C7">
        <w:rPr>
          <w:rFonts w:ascii="Arial" w:hAnsi="Arial"/>
          <w:kern w:val="20"/>
          <w:sz w:val="22"/>
          <w:szCs w:val="22"/>
        </w:rPr>
        <w:t xml:space="preserve">In addition, the request may be denied if granting the admission would result in hiring </w:t>
      </w:r>
      <w:r>
        <w:rPr>
          <w:rFonts w:ascii="Arial" w:hAnsi="Arial"/>
          <w:kern w:val="20"/>
          <w:sz w:val="22"/>
          <w:szCs w:val="22"/>
        </w:rPr>
        <w:tab/>
      </w:r>
      <w:r w:rsidRPr="003420C7">
        <w:rPr>
          <w:rFonts w:ascii="Arial" w:hAnsi="Arial"/>
          <w:kern w:val="20"/>
          <w:sz w:val="22"/>
          <w:szCs w:val="22"/>
        </w:rPr>
        <w:t>additional staff, purchasing equipment, or adding facilities.</w:t>
      </w: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r>
      <w:r w:rsidRPr="003420C7">
        <w:rPr>
          <w:rFonts w:ascii="Arial" w:hAnsi="Arial"/>
          <w:kern w:val="20"/>
          <w:sz w:val="22"/>
          <w:szCs w:val="22"/>
        </w:rPr>
        <w:t>The following class size caps shall apply:</w:t>
      </w:r>
    </w:p>
    <w:p w:rsidR="000543FB" w:rsidRPr="003420C7" w:rsidRDefault="000543FB" w:rsidP="000543FB">
      <w:pPr>
        <w:spacing w:after="160" w:line="260" w:lineRule="exact"/>
        <w:rPr>
          <w:rFonts w:ascii="Arial" w:hAnsi="Arial"/>
          <w:kern w:val="20"/>
          <w:sz w:val="22"/>
          <w:szCs w:val="22"/>
        </w:rPr>
      </w:pPr>
      <w:r w:rsidRPr="003420C7">
        <w:rPr>
          <w:rFonts w:ascii="Arial" w:hAnsi="Arial"/>
          <w:kern w:val="20"/>
          <w:sz w:val="22"/>
          <w:szCs w:val="22"/>
        </w:rPr>
        <w:tab/>
      </w:r>
      <w:r>
        <w:rPr>
          <w:rFonts w:ascii="Arial" w:hAnsi="Arial"/>
          <w:kern w:val="20"/>
          <w:sz w:val="22"/>
          <w:szCs w:val="22"/>
        </w:rPr>
        <w:tab/>
      </w:r>
      <w:r w:rsidRPr="003420C7">
        <w:rPr>
          <w:rFonts w:ascii="Arial" w:hAnsi="Arial"/>
          <w:kern w:val="20"/>
          <w:sz w:val="22"/>
          <w:szCs w:val="22"/>
        </w:rPr>
        <w:t xml:space="preserve">Elementary (kindergarten–grade 4): </w:t>
      </w:r>
      <w:r w:rsidRPr="003420C7">
        <w:rPr>
          <w:rFonts w:ascii="Arial" w:hAnsi="Arial"/>
          <w:kern w:val="20"/>
          <w:sz w:val="22"/>
          <w:szCs w:val="22"/>
        </w:rPr>
        <w:tab/>
        <w:t>21 (Core Subjects)</w:t>
      </w:r>
    </w:p>
    <w:p w:rsidR="000543FB" w:rsidRPr="003420C7" w:rsidRDefault="000543FB" w:rsidP="000543FB">
      <w:pPr>
        <w:spacing w:after="160" w:line="260" w:lineRule="exact"/>
        <w:rPr>
          <w:rFonts w:ascii="Arial" w:hAnsi="Arial"/>
          <w:kern w:val="20"/>
          <w:sz w:val="22"/>
          <w:szCs w:val="22"/>
        </w:rPr>
      </w:pPr>
      <w:r w:rsidRPr="003420C7">
        <w:rPr>
          <w:rFonts w:ascii="Arial" w:hAnsi="Arial"/>
          <w:kern w:val="20"/>
          <w:sz w:val="22"/>
          <w:szCs w:val="22"/>
        </w:rPr>
        <w:tab/>
      </w:r>
      <w:r>
        <w:rPr>
          <w:rFonts w:ascii="Arial" w:hAnsi="Arial"/>
          <w:kern w:val="20"/>
          <w:sz w:val="22"/>
          <w:szCs w:val="22"/>
        </w:rPr>
        <w:tab/>
      </w:r>
      <w:r w:rsidRPr="003420C7">
        <w:rPr>
          <w:rFonts w:ascii="Arial" w:hAnsi="Arial"/>
          <w:kern w:val="20"/>
          <w:sz w:val="22"/>
          <w:szCs w:val="22"/>
        </w:rPr>
        <w:t>Junior High (grades 5–8):</w:t>
      </w:r>
      <w:r w:rsidRPr="003420C7">
        <w:rPr>
          <w:rFonts w:ascii="Arial" w:hAnsi="Arial"/>
          <w:kern w:val="20"/>
          <w:sz w:val="22"/>
          <w:szCs w:val="22"/>
        </w:rPr>
        <w:tab/>
      </w:r>
      <w:r w:rsidRPr="003420C7">
        <w:rPr>
          <w:rFonts w:ascii="Arial" w:hAnsi="Arial"/>
          <w:kern w:val="20"/>
          <w:sz w:val="22"/>
          <w:szCs w:val="22"/>
        </w:rPr>
        <w:tab/>
        <w:t>22 (Core Subjects)</w:t>
      </w:r>
    </w:p>
    <w:p w:rsidR="000543FB" w:rsidRPr="003420C7" w:rsidRDefault="000543FB" w:rsidP="000543FB">
      <w:pPr>
        <w:spacing w:after="160" w:line="260" w:lineRule="exact"/>
        <w:rPr>
          <w:rFonts w:ascii="Arial" w:hAnsi="Arial"/>
          <w:kern w:val="20"/>
          <w:sz w:val="22"/>
          <w:szCs w:val="22"/>
        </w:rPr>
      </w:pPr>
      <w:r w:rsidRPr="003420C7">
        <w:rPr>
          <w:rFonts w:ascii="Arial" w:hAnsi="Arial"/>
          <w:kern w:val="20"/>
          <w:sz w:val="22"/>
          <w:szCs w:val="22"/>
        </w:rPr>
        <w:tab/>
      </w:r>
      <w:r>
        <w:rPr>
          <w:rFonts w:ascii="Arial" w:hAnsi="Arial"/>
          <w:kern w:val="20"/>
          <w:sz w:val="22"/>
          <w:szCs w:val="22"/>
        </w:rPr>
        <w:tab/>
      </w:r>
      <w:r w:rsidRPr="003420C7">
        <w:rPr>
          <w:rFonts w:ascii="Arial" w:hAnsi="Arial"/>
          <w:kern w:val="20"/>
          <w:sz w:val="22"/>
          <w:szCs w:val="22"/>
        </w:rPr>
        <w:t>High School (grades 9–12):</w:t>
      </w:r>
      <w:r w:rsidRPr="003420C7">
        <w:rPr>
          <w:rFonts w:ascii="Arial" w:hAnsi="Arial"/>
          <w:kern w:val="20"/>
          <w:sz w:val="22"/>
          <w:szCs w:val="22"/>
        </w:rPr>
        <w:tab/>
      </w:r>
      <w:r w:rsidRPr="003420C7">
        <w:rPr>
          <w:rFonts w:ascii="Arial" w:hAnsi="Arial"/>
          <w:kern w:val="20"/>
          <w:sz w:val="22"/>
          <w:szCs w:val="22"/>
        </w:rPr>
        <w:tab/>
        <w:t>24 (Core Subjects)</w:t>
      </w: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r>
      <w:r>
        <w:rPr>
          <w:rFonts w:ascii="Arial" w:hAnsi="Arial"/>
          <w:kern w:val="20"/>
          <w:sz w:val="22"/>
          <w:szCs w:val="22"/>
        </w:rPr>
        <w:tab/>
      </w:r>
      <w:r w:rsidRPr="003420C7">
        <w:rPr>
          <w:rFonts w:ascii="Arial" w:hAnsi="Arial"/>
          <w:kern w:val="20"/>
          <w:sz w:val="22"/>
          <w:szCs w:val="22"/>
        </w:rPr>
        <w:t>Exceptions to the local cap shall be considered by the Superintendent on a case-</w:t>
      </w:r>
      <w:r>
        <w:rPr>
          <w:rFonts w:ascii="Arial" w:hAnsi="Arial"/>
          <w:kern w:val="20"/>
          <w:sz w:val="22"/>
          <w:szCs w:val="22"/>
        </w:rPr>
        <w:tab/>
      </w:r>
      <w:r>
        <w:rPr>
          <w:rFonts w:ascii="Arial" w:hAnsi="Arial"/>
          <w:kern w:val="20"/>
          <w:sz w:val="22"/>
          <w:szCs w:val="22"/>
        </w:rPr>
        <w:tab/>
      </w:r>
      <w:r>
        <w:rPr>
          <w:rFonts w:ascii="Arial" w:hAnsi="Arial"/>
          <w:kern w:val="20"/>
          <w:sz w:val="22"/>
          <w:szCs w:val="22"/>
        </w:rPr>
        <w:tab/>
      </w:r>
      <w:r w:rsidRPr="003420C7">
        <w:rPr>
          <w:rFonts w:ascii="Arial" w:hAnsi="Arial"/>
          <w:kern w:val="20"/>
          <w:sz w:val="22"/>
          <w:szCs w:val="22"/>
        </w:rPr>
        <w:t>by-case basis.</w:t>
      </w:r>
    </w:p>
    <w:p w:rsidR="000543FB" w:rsidRPr="003420C7" w:rsidRDefault="000543FB" w:rsidP="000543FB">
      <w:pPr>
        <w:keepNext/>
        <w:framePr w:w="2232" w:hSpace="288" w:wrap="around" w:vAnchor="text" w:hAnchor="page" w:y="1"/>
        <w:suppressAutoHyphens/>
        <w:spacing w:before="20" w:after="100" w:line="240" w:lineRule="exact"/>
        <w:ind w:left="245"/>
        <w:outlineLvl w:val="1"/>
        <w:rPr>
          <w:rFonts w:ascii="Arial" w:hAnsi="Arial"/>
          <w:caps/>
          <w:kern w:val="20"/>
          <w:szCs w:val="22"/>
        </w:rPr>
      </w:pPr>
      <w:r>
        <w:rPr>
          <w:rFonts w:ascii="Arial" w:hAnsi="Arial"/>
          <w:caps/>
          <w:kern w:val="20"/>
          <w:szCs w:val="22"/>
        </w:rPr>
        <w:tab/>
      </w:r>
      <w:r w:rsidRPr="003420C7">
        <w:rPr>
          <w:rFonts w:ascii="Arial" w:hAnsi="Arial"/>
          <w:b/>
          <w:caps/>
          <w:kern w:val="20"/>
          <w:szCs w:val="22"/>
        </w:rPr>
        <w:t>transfer</w:t>
      </w:r>
      <w:r w:rsidRPr="003420C7">
        <w:rPr>
          <w:rFonts w:ascii="Arial" w:hAnsi="Arial"/>
          <w:caps/>
          <w:kern w:val="20"/>
          <w:szCs w:val="22"/>
        </w:rPr>
        <w:t xml:space="preserve"> </w:t>
      </w:r>
      <w:r>
        <w:rPr>
          <w:rFonts w:ascii="Arial" w:hAnsi="Arial"/>
          <w:caps/>
          <w:kern w:val="20"/>
          <w:szCs w:val="22"/>
        </w:rPr>
        <w:tab/>
      </w:r>
      <w:r w:rsidRPr="003420C7">
        <w:rPr>
          <w:rFonts w:ascii="Arial" w:hAnsi="Arial"/>
          <w:b/>
          <w:caps/>
          <w:kern w:val="20"/>
          <w:szCs w:val="22"/>
        </w:rPr>
        <w:t>agreements</w:t>
      </w:r>
    </w:p>
    <w:p w:rsidR="000543FB" w:rsidRPr="003420C7" w:rsidRDefault="000543FB" w:rsidP="000543FB">
      <w:pPr>
        <w:spacing w:after="160" w:line="260" w:lineRule="exact"/>
        <w:rPr>
          <w:rFonts w:ascii="Arial" w:hAnsi="Arial"/>
          <w:kern w:val="20"/>
          <w:sz w:val="22"/>
          <w:szCs w:val="22"/>
        </w:rPr>
      </w:pPr>
      <w:r w:rsidRPr="003420C7">
        <w:rPr>
          <w:rFonts w:ascii="Arial" w:hAnsi="Arial"/>
          <w:kern w:val="20"/>
          <w:sz w:val="22"/>
          <w:szCs w:val="22"/>
        </w:rPr>
        <w:t>A transfer student shall be notified in the written transfer agreement that he or she must follow all rules and regulations of the District.  Violation of the terms of the agreement may result in a transfer request not being approved the following year.</w:t>
      </w:r>
    </w:p>
    <w:p w:rsidR="000543FB" w:rsidRPr="003420C7" w:rsidRDefault="000543FB" w:rsidP="000543FB">
      <w:pPr>
        <w:keepNext/>
        <w:framePr w:w="2232" w:hSpace="288" w:wrap="around" w:vAnchor="text" w:hAnchor="page" w:y="1"/>
        <w:suppressAutoHyphens/>
        <w:spacing w:before="20" w:after="100" w:line="240" w:lineRule="exact"/>
        <w:outlineLvl w:val="0"/>
        <w:rPr>
          <w:rFonts w:ascii="Arial" w:hAnsi="Arial"/>
          <w:b/>
          <w:caps/>
          <w:kern w:val="20"/>
          <w:szCs w:val="22"/>
        </w:rPr>
      </w:pPr>
      <w:r>
        <w:rPr>
          <w:rFonts w:ascii="Arial" w:hAnsi="Arial"/>
          <w:caps/>
          <w:kern w:val="20"/>
          <w:szCs w:val="22"/>
        </w:rPr>
        <w:tab/>
      </w:r>
      <w:r w:rsidRPr="003420C7">
        <w:rPr>
          <w:rFonts w:ascii="Arial" w:hAnsi="Arial"/>
          <w:b/>
          <w:caps/>
          <w:kern w:val="20"/>
          <w:szCs w:val="22"/>
        </w:rPr>
        <w:t>TUITION</w:t>
      </w:r>
    </w:p>
    <w:p w:rsidR="000543FB" w:rsidRPr="003420C7" w:rsidRDefault="000543FB" w:rsidP="000543FB">
      <w:pPr>
        <w:spacing w:after="160" w:line="260" w:lineRule="exact"/>
        <w:rPr>
          <w:rFonts w:ascii="Arial" w:hAnsi="Arial"/>
          <w:kern w:val="20"/>
          <w:sz w:val="22"/>
          <w:szCs w:val="22"/>
        </w:rPr>
      </w:pPr>
      <w:r w:rsidRPr="003420C7">
        <w:rPr>
          <w:rFonts w:ascii="Arial" w:hAnsi="Arial"/>
          <w:kern w:val="20"/>
          <w:sz w:val="22"/>
          <w:szCs w:val="22"/>
        </w:rPr>
        <w:t>The Board shall determine annually, and within statutory limits, the amount of tuition, if any, to be charged.</w:t>
      </w:r>
    </w:p>
    <w:p w:rsidR="000543FB" w:rsidRDefault="000543FB" w:rsidP="000543FB">
      <w:pPr>
        <w:spacing w:after="160" w:line="260" w:lineRule="exact"/>
        <w:rPr>
          <w:rFonts w:ascii="Arial" w:hAnsi="Arial"/>
          <w:kern w:val="20"/>
          <w:sz w:val="22"/>
          <w:szCs w:val="22"/>
        </w:rPr>
      </w:pPr>
      <w:r>
        <w:rPr>
          <w:rFonts w:ascii="Arial" w:hAnsi="Arial"/>
          <w:kern w:val="20"/>
          <w:sz w:val="22"/>
          <w:szCs w:val="22"/>
        </w:rPr>
        <w:tab/>
        <w:t xml:space="preserve">      </w:t>
      </w:r>
      <w:r w:rsidRPr="003420C7">
        <w:rPr>
          <w:rFonts w:ascii="Arial" w:hAnsi="Arial"/>
          <w:kern w:val="20"/>
          <w:sz w:val="22"/>
          <w:szCs w:val="22"/>
        </w:rPr>
        <w:t xml:space="preserve">Children of full-time nonresident District employees shall be eligible to attend District </w:t>
      </w:r>
      <w:r>
        <w:rPr>
          <w:rFonts w:ascii="Arial" w:hAnsi="Arial"/>
          <w:kern w:val="20"/>
          <w:sz w:val="22"/>
          <w:szCs w:val="22"/>
        </w:rPr>
        <w:tab/>
        <w:t xml:space="preserve">            </w:t>
      </w:r>
      <w:r>
        <w:rPr>
          <w:rFonts w:ascii="Arial" w:hAnsi="Arial"/>
          <w:kern w:val="20"/>
          <w:sz w:val="22"/>
          <w:szCs w:val="22"/>
        </w:rPr>
        <w:tab/>
        <w:t xml:space="preserve">      </w:t>
      </w:r>
      <w:proofErr w:type="gramStart"/>
      <w:r w:rsidRPr="003420C7">
        <w:rPr>
          <w:rFonts w:ascii="Arial" w:hAnsi="Arial"/>
          <w:kern w:val="20"/>
          <w:sz w:val="22"/>
          <w:szCs w:val="22"/>
        </w:rPr>
        <w:t>schools</w:t>
      </w:r>
      <w:proofErr w:type="gramEnd"/>
      <w:r w:rsidRPr="003420C7">
        <w:rPr>
          <w:rFonts w:ascii="Arial" w:hAnsi="Arial"/>
          <w:kern w:val="20"/>
          <w:sz w:val="22"/>
          <w:szCs w:val="22"/>
        </w:rPr>
        <w:t xml:space="preserve"> tuition-free.  However, an out-of-District transfer application must be </w:t>
      </w:r>
      <w:r>
        <w:rPr>
          <w:rFonts w:ascii="Arial" w:hAnsi="Arial"/>
          <w:kern w:val="20"/>
          <w:sz w:val="22"/>
          <w:szCs w:val="22"/>
        </w:rPr>
        <w:tab/>
        <w:t xml:space="preserve">               </w:t>
      </w:r>
    </w:p>
    <w:p w:rsidR="000543FB" w:rsidRPr="003420C7" w:rsidRDefault="000543FB" w:rsidP="000543FB">
      <w:pPr>
        <w:spacing w:after="160" w:line="260" w:lineRule="exact"/>
        <w:rPr>
          <w:rFonts w:ascii="Arial" w:hAnsi="Arial"/>
          <w:kern w:val="20"/>
          <w:sz w:val="22"/>
          <w:szCs w:val="22"/>
        </w:rPr>
      </w:pPr>
      <w:r>
        <w:rPr>
          <w:rFonts w:ascii="Arial" w:hAnsi="Arial"/>
          <w:kern w:val="20"/>
          <w:sz w:val="22"/>
          <w:szCs w:val="22"/>
        </w:rPr>
        <w:tab/>
        <w:t xml:space="preserve">      </w:t>
      </w:r>
      <w:r w:rsidRPr="003420C7">
        <w:rPr>
          <w:rFonts w:ascii="Arial" w:hAnsi="Arial"/>
          <w:kern w:val="20"/>
          <w:sz w:val="22"/>
          <w:szCs w:val="22"/>
        </w:rPr>
        <w:t>Submitted</w:t>
      </w:r>
      <w:r>
        <w:rPr>
          <w:rFonts w:ascii="Arial" w:hAnsi="Arial"/>
          <w:kern w:val="20"/>
          <w:sz w:val="22"/>
          <w:szCs w:val="22"/>
        </w:rPr>
        <w:t xml:space="preserve"> </w:t>
      </w:r>
      <w:r w:rsidRPr="003420C7">
        <w:rPr>
          <w:rFonts w:ascii="Arial" w:hAnsi="Arial"/>
          <w:kern w:val="20"/>
          <w:sz w:val="22"/>
          <w:szCs w:val="22"/>
        </w:rPr>
        <w:t xml:space="preserve">to the Superintendent’s office.  These students shall need to reapply </w:t>
      </w:r>
      <w:r>
        <w:rPr>
          <w:rFonts w:ascii="Arial" w:hAnsi="Arial"/>
          <w:kern w:val="20"/>
          <w:sz w:val="22"/>
          <w:szCs w:val="22"/>
        </w:rPr>
        <w:tab/>
        <w:t xml:space="preserve">       </w:t>
      </w:r>
      <w:r>
        <w:rPr>
          <w:rFonts w:ascii="Arial" w:hAnsi="Arial"/>
          <w:kern w:val="20"/>
          <w:sz w:val="22"/>
          <w:szCs w:val="22"/>
        </w:rPr>
        <w:tab/>
        <w:t xml:space="preserve">      </w:t>
      </w:r>
      <w:r w:rsidRPr="003420C7">
        <w:rPr>
          <w:rFonts w:ascii="Arial" w:hAnsi="Arial"/>
          <w:kern w:val="20"/>
          <w:sz w:val="22"/>
          <w:szCs w:val="22"/>
        </w:rPr>
        <w:t>annually and shall adhere to all rules that apply to all out-of-District transfer students.</w:t>
      </w:r>
    </w:p>
    <w:p w:rsidR="000543FB" w:rsidRPr="003420C7" w:rsidRDefault="000543FB" w:rsidP="000543FB">
      <w:pPr>
        <w:keepNext/>
        <w:framePr w:w="2232" w:hSpace="288" w:wrap="around" w:vAnchor="text" w:hAnchor="page" w:y="1"/>
        <w:suppressAutoHyphens/>
        <w:spacing w:before="20" w:after="100" w:line="240" w:lineRule="exact"/>
        <w:outlineLvl w:val="0"/>
        <w:rPr>
          <w:rFonts w:ascii="Arial" w:hAnsi="Arial"/>
          <w:b/>
          <w:caps/>
          <w:kern w:val="20"/>
          <w:szCs w:val="22"/>
        </w:rPr>
      </w:pPr>
      <w:r>
        <w:rPr>
          <w:rFonts w:ascii="Arial" w:hAnsi="Arial"/>
          <w:caps/>
          <w:kern w:val="20"/>
          <w:szCs w:val="22"/>
        </w:rPr>
        <w:tab/>
      </w:r>
      <w:r w:rsidRPr="003420C7">
        <w:rPr>
          <w:rFonts w:ascii="Arial" w:hAnsi="Arial"/>
          <w:b/>
          <w:caps/>
          <w:kern w:val="20"/>
          <w:szCs w:val="22"/>
        </w:rPr>
        <w:t xml:space="preserve">APPLICATION </w:t>
      </w:r>
      <w:r w:rsidRPr="00A24A51">
        <w:rPr>
          <w:rFonts w:ascii="Arial" w:hAnsi="Arial"/>
          <w:b/>
          <w:caps/>
          <w:kern w:val="20"/>
          <w:szCs w:val="22"/>
        </w:rPr>
        <w:tab/>
      </w:r>
      <w:r w:rsidRPr="003420C7">
        <w:rPr>
          <w:rFonts w:ascii="Arial" w:hAnsi="Arial"/>
          <w:b/>
          <w:caps/>
          <w:kern w:val="20"/>
          <w:szCs w:val="22"/>
        </w:rPr>
        <w:t>FEES</w:t>
      </w:r>
    </w:p>
    <w:p w:rsidR="000543FB" w:rsidRPr="003420C7" w:rsidRDefault="000543FB" w:rsidP="000543FB">
      <w:pPr>
        <w:spacing w:after="160" w:line="260" w:lineRule="exact"/>
        <w:rPr>
          <w:rFonts w:ascii="Arial" w:hAnsi="Arial"/>
          <w:kern w:val="20"/>
          <w:sz w:val="22"/>
          <w:szCs w:val="22"/>
        </w:rPr>
      </w:pPr>
      <w:r w:rsidRPr="003420C7">
        <w:rPr>
          <w:rFonts w:ascii="Arial" w:hAnsi="Arial"/>
          <w:kern w:val="20"/>
          <w:sz w:val="22"/>
          <w:szCs w:val="22"/>
        </w:rPr>
        <w:t>The Board shall determine annually, and within statutory limits, the amount of the application fee, if any, to be charged.</w:t>
      </w:r>
    </w:p>
    <w:p w:rsidR="000543FB" w:rsidRPr="003420C7" w:rsidRDefault="000543FB" w:rsidP="000543FB">
      <w:pPr>
        <w:keepNext/>
        <w:framePr w:w="2232" w:hSpace="288" w:wrap="around" w:vAnchor="text" w:hAnchor="page" w:y="1"/>
        <w:suppressAutoHyphens/>
        <w:spacing w:before="20" w:after="100" w:line="240" w:lineRule="exact"/>
        <w:outlineLvl w:val="0"/>
        <w:rPr>
          <w:rFonts w:ascii="Arial" w:hAnsi="Arial"/>
          <w:b/>
          <w:caps/>
          <w:kern w:val="20"/>
          <w:szCs w:val="22"/>
        </w:rPr>
      </w:pPr>
      <w:r>
        <w:rPr>
          <w:rFonts w:ascii="Arial" w:hAnsi="Arial"/>
          <w:caps/>
          <w:kern w:val="20"/>
          <w:szCs w:val="22"/>
        </w:rPr>
        <w:tab/>
      </w:r>
      <w:r w:rsidRPr="003420C7">
        <w:rPr>
          <w:rFonts w:ascii="Arial" w:hAnsi="Arial"/>
          <w:b/>
          <w:caps/>
          <w:kern w:val="20"/>
          <w:szCs w:val="22"/>
        </w:rPr>
        <w:t>APPEALS</w:t>
      </w:r>
    </w:p>
    <w:p w:rsidR="000543FB" w:rsidRPr="003420C7" w:rsidRDefault="000543FB" w:rsidP="000543FB">
      <w:pPr>
        <w:spacing w:after="160" w:line="260" w:lineRule="exact"/>
        <w:rPr>
          <w:rFonts w:ascii="Arial" w:hAnsi="Arial"/>
          <w:kern w:val="20"/>
          <w:sz w:val="22"/>
          <w:szCs w:val="22"/>
        </w:rPr>
      </w:pPr>
      <w:r w:rsidRPr="003420C7">
        <w:rPr>
          <w:rFonts w:ascii="Arial" w:hAnsi="Arial"/>
          <w:kern w:val="20"/>
          <w:sz w:val="22"/>
          <w:szCs w:val="22"/>
        </w:rPr>
        <w:t>Any appeals shall be made in accordance with FNG(LOCAL) and GF(LOCAL), as appropriate.</w:t>
      </w:r>
    </w:p>
    <w:p w:rsidR="000543FB" w:rsidRDefault="000543FB" w:rsidP="000543FB">
      <w:pPr>
        <w:jc w:val="center"/>
        <w:rPr>
          <w:rFonts w:ascii="Comic Sans MS" w:hAnsi="Comic Sans MS"/>
          <w:b/>
        </w:rPr>
      </w:pPr>
    </w:p>
    <w:p w:rsidR="000543FB" w:rsidRDefault="000543FB" w:rsidP="000543FB">
      <w:pPr>
        <w:jc w:val="center"/>
        <w:rPr>
          <w:rFonts w:ascii="Comic Sans MS" w:hAnsi="Comic Sans MS"/>
          <w:b/>
        </w:rPr>
      </w:pPr>
    </w:p>
    <w:p w:rsidR="000543FB" w:rsidRDefault="000543FB" w:rsidP="000543FB">
      <w:pPr>
        <w:jc w:val="center"/>
        <w:rPr>
          <w:rFonts w:ascii="Comic Sans MS" w:hAnsi="Comic Sans MS"/>
          <w:b/>
        </w:rPr>
      </w:pPr>
    </w:p>
    <w:p w:rsidR="000543FB" w:rsidRDefault="000543FB" w:rsidP="000543FB">
      <w:pPr>
        <w:jc w:val="center"/>
        <w:rPr>
          <w:rFonts w:ascii="Comic Sans MS" w:hAnsi="Comic Sans MS"/>
          <w:b/>
        </w:rPr>
      </w:pPr>
    </w:p>
    <w:p w:rsidR="000543FB" w:rsidRDefault="000543FB" w:rsidP="000543FB">
      <w:pPr>
        <w:rPr>
          <w:rFonts w:ascii="Arial" w:hAnsi="Arial" w:cs="Arial"/>
          <w:b/>
        </w:rPr>
      </w:pPr>
    </w:p>
    <w:p w:rsidR="000543FB" w:rsidRDefault="000543FB" w:rsidP="000543FB">
      <w:pPr>
        <w:rPr>
          <w:rFonts w:ascii="Arial" w:hAnsi="Arial" w:cs="Arial"/>
          <w:b/>
        </w:rPr>
      </w:pPr>
    </w:p>
    <w:p w:rsidR="000543FB" w:rsidRDefault="000543FB" w:rsidP="000543FB">
      <w:pPr>
        <w:rPr>
          <w:rFonts w:ascii="Arial" w:hAnsi="Arial" w:cs="Arial"/>
          <w:b/>
        </w:rPr>
      </w:pPr>
      <w:r>
        <w:rPr>
          <w:rFonts w:ascii="Arial" w:hAnsi="Arial" w:cs="Arial"/>
          <w:b/>
        </w:rPr>
        <w:t>DATE ISSUED:  8/21/15</w:t>
      </w:r>
    </w:p>
    <w:p w:rsidR="000543FB" w:rsidRDefault="000543FB" w:rsidP="000543FB">
      <w:pPr>
        <w:rPr>
          <w:rFonts w:ascii="Arial" w:hAnsi="Arial" w:cs="Arial"/>
          <w:b/>
        </w:rPr>
      </w:pPr>
      <w:r>
        <w:rPr>
          <w:rFonts w:ascii="Arial" w:hAnsi="Arial" w:cs="Arial"/>
          <w:b/>
        </w:rPr>
        <w:t>LDU 2015.02</w:t>
      </w:r>
    </w:p>
    <w:p w:rsidR="000543FB" w:rsidRDefault="000543FB" w:rsidP="000543FB">
      <w:pPr>
        <w:rPr>
          <w:rFonts w:ascii="Arial" w:hAnsi="Arial" w:cs="Arial"/>
          <w:b/>
        </w:rPr>
      </w:pPr>
      <w:r>
        <w:rPr>
          <w:rFonts w:ascii="Arial" w:hAnsi="Arial" w:cs="Arial"/>
          <w:b/>
        </w:rPr>
        <w:t>FDA (LOCAL)-X</w:t>
      </w:r>
    </w:p>
    <w:p w:rsidR="000543FB" w:rsidRDefault="000543FB" w:rsidP="000543FB">
      <w:pPr>
        <w:rPr>
          <w:rFonts w:ascii="Arial" w:hAnsi="Arial" w:cs="Arial"/>
          <w:b/>
        </w:rPr>
      </w:pPr>
      <w:r>
        <w:rPr>
          <w:rFonts w:ascii="Arial" w:hAnsi="Arial" w:cs="Arial"/>
          <w:b/>
        </w:rPr>
        <w:br w:type="page"/>
      </w:r>
    </w:p>
    <w:p w:rsidR="000543FB" w:rsidRDefault="000543FB" w:rsidP="000543FB">
      <w:pPr>
        <w:rPr>
          <w:rFonts w:ascii="Arial" w:hAnsi="Arial" w:cs="Arial"/>
          <w:b/>
        </w:rPr>
      </w:pPr>
      <w:r>
        <w:rPr>
          <w:rFonts w:ascii="Arial" w:hAnsi="Arial" w:cs="Arial"/>
          <w:b/>
        </w:rPr>
        <w:lastRenderedPageBreak/>
        <w:t>BISHOP CISD</w:t>
      </w:r>
    </w:p>
    <w:p w:rsidR="000543FB" w:rsidRDefault="000543FB" w:rsidP="000543FB">
      <w:pPr>
        <w:rPr>
          <w:rFonts w:ascii="Arial" w:hAnsi="Arial" w:cs="Arial"/>
          <w:b/>
        </w:rPr>
      </w:pPr>
      <w:r>
        <w:rPr>
          <w:rFonts w:ascii="Arial" w:hAnsi="Arial" w:cs="Arial"/>
          <w:b/>
        </w:rPr>
        <w:t>178902</w:t>
      </w:r>
    </w:p>
    <w:p w:rsidR="000543FB" w:rsidRDefault="000543FB" w:rsidP="000543FB">
      <w:pPr>
        <w:rPr>
          <w:rFonts w:ascii="Arial" w:hAnsi="Arial" w:cs="Arial"/>
          <w:b/>
        </w:rPr>
      </w:pPr>
    </w:p>
    <w:p w:rsidR="000543FB" w:rsidRDefault="000543FB" w:rsidP="000543FB">
      <w:pPr>
        <w:rPr>
          <w:rFonts w:ascii="Arial" w:hAnsi="Arial" w:cs="Arial"/>
          <w:b/>
        </w:rPr>
      </w:pPr>
      <w:r>
        <w:rPr>
          <w:rFonts w:ascii="Arial" w:hAnsi="Arial" w:cs="Arial"/>
          <w:b/>
        </w:rPr>
        <w:t>ADMISSIONS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FDA</w:t>
      </w:r>
    </w:p>
    <w:p w:rsidR="000543FB" w:rsidRDefault="000543FB" w:rsidP="000543FB">
      <w:pPr>
        <w:rPr>
          <w:rFonts w:ascii="Arial" w:hAnsi="Arial" w:cs="Arial"/>
          <w:b/>
        </w:rPr>
      </w:pPr>
      <w:r>
        <w:rPr>
          <w:rFonts w:ascii="Arial" w:hAnsi="Arial" w:cs="Arial"/>
          <w:b/>
        </w:rPr>
        <w:t>INTERDISTRICT TRANSFERS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(LEGAL)</w:t>
      </w:r>
    </w:p>
    <w:p w:rsidR="000543FB" w:rsidRDefault="000543FB" w:rsidP="000543FB">
      <w:pPr>
        <w:rPr>
          <w:rFonts w:ascii="Arial" w:hAnsi="Arial" w:cs="Arial"/>
          <w:b/>
        </w:rPr>
      </w:pPr>
    </w:p>
    <w:p w:rsidR="000543FB" w:rsidRPr="004674E8" w:rsidRDefault="000543FB" w:rsidP="000543FB">
      <w:pPr>
        <w:pStyle w:val="margin1"/>
        <w:framePr w:w="0" w:hSpace="0" w:wrap="auto" w:vAnchor="margin" w:hAnchor="text" w:yAlign="inline"/>
        <w:rPr>
          <w:b/>
        </w:rPr>
      </w:pPr>
      <w:r w:rsidRPr="004674E8">
        <w:rPr>
          <w:b/>
        </w:rPr>
        <w:t>Agreement Between Districts</w:t>
      </w:r>
    </w:p>
    <w:p w:rsidR="000543FB" w:rsidRDefault="000543FB" w:rsidP="000543FB">
      <w:pPr>
        <w:pStyle w:val="legal1"/>
      </w:pPr>
      <w:r>
        <w:t xml:space="preserve">The board may, by means of a mutual agreement with the board of an adjoining district, transfer any student to the jurisdiction of that adjoining district. All transfers shall be made pursuant to the requirements of Education Code 25.032 through 25.034. The board, together with the board of the adjoining district, shall agree to the transfer of school funds proportionate to the transfer of attendance when such </w:t>
      </w:r>
      <w:proofErr w:type="spellStart"/>
      <w:r>
        <w:t>interdistrict</w:t>
      </w:r>
      <w:proofErr w:type="spellEnd"/>
      <w:r>
        <w:t xml:space="preserve"> transfers are made. </w:t>
      </w:r>
      <w:r>
        <w:rPr>
          <w:rStyle w:val="HTMLCite"/>
          <w:i w:val="0"/>
        </w:rPr>
        <w:t>Education Code 25.035</w:t>
      </w:r>
    </w:p>
    <w:p w:rsidR="000543FB" w:rsidRPr="004674E8" w:rsidRDefault="000543FB" w:rsidP="000543FB">
      <w:pPr>
        <w:pStyle w:val="margin1"/>
        <w:framePr w:w="0" w:hSpace="0" w:wrap="auto" w:vAnchor="margin" w:hAnchor="text" w:yAlign="inline"/>
        <w:rPr>
          <w:b/>
        </w:rPr>
      </w:pPr>
      <w:r w:rsidRPr="004674E8">
        <w:rPr>
          <w:b/>
        </w:rPr>
        <w:t>Initiated by Student or Parent</w:t>
      </w:r>
    </w:p>
    <w:p w:rsidR="000543FB" w:rsidRDefault="000543FB" w:rsidP="000543FB">
      <w:pPr>
        <w:pStyle w:val="legal1"/>
      </w:pPr>
      <w:r>
        <w:t xml:space="preserve">Any student, other than a high school graduate, who is under 21 years of age and eligible for enrollment on September 1, may transfer to another Texas district, provided that both the receiving district and the applicant’s parent, guardian, or person having lawful control agree in writing to the transfer. </w:t>
      </w:r>
      <w:r>
        <w:rPr>
          <w:rStyle w:val="HTMLCite"/>
          <w:i w:val="0"/>
        </w:rPr>
        <w:t>Education Code 25.036</w:t>
      </w:r>
      <w:r>
        <w:t xml:space="preserve"> [See also FD]</w:t>
      </w:r>
    </w:p>
    <w:p w:rsidR="000543FB" w:rsidRPr="004674E8" w:rsidRDefault="000543FB" w:rsidP="000543FB">
      <w:pPr>
        <w:pStyle w:val="margin1"/>
        <w:framePr w:w="0" w:hSpace="0" w:wrap="auto" w:vAnchor="margin" w:hAnchor="text" w:yAlign="inline"/>
        <w:rPr>
          <w:b/>
        </w:rPr>
      </w:pPr>
      <w:r w:rsidRPr="004674E8">
        <w:rPr>
          <w:b/>
        </w:rPr>
        <w:t>Basis for Transfer</w:t>
      </w:r>
    </w:p>
    <w:p w:rsidR="000543FB" w:rsidRDefault="000543FB" w:rsidP="000543FB">
      <w:pPr>
        <w:pStyle w:val="legal1"/>
      </w:pPr>
      <w:r>
        <w:t xml:space="preserve">The board or its designee must make transfer decisions on an individual basis and may not consider as a factor in arriving at any decision regarding assignments any matter relating to the national origin of the student or the student’s ancestral language. </w:t>
      </w:r>
      <w:r>
        <w:rPr>
          <w:rStyle w:val="HTMLCite"/>
          <w:i w:val="0"/>
        </w:rPr>
        <w:t xml:space="preserve">Education Code </w:t>
      </w:r>
      <w:proofErr w:type="gramStart"/>
      <w:r>
        <w:rPr>
          <w:rStyle w:val="HTMLCite"/>
          <w:i w:val="0"/>
        </w:rPr>
        <w:t xml:space="preserve">25.032  </w:t>
      </w:r>
      <w:r>
        <w:t>[</w:t>
      </w:r>
      <w:proofErr w:type="gramEnd"/>
      <w:r>
        <w:t>See FDAA]</w:t>
      </w:r>
    </w:p>
    <w:p w:rsidR="000543FB" w:rsidRPr="004674E8" w:rsidRDefault="000543FB" w:rsidP="000543FB">
      <w:pPr>
        <w:pStyle w:val="margin1"/>
        <w:framePr w:w="0" w:hSpace="0" w:wrap="auto" w:vAnchor="margin" w:hAnchor="text" w:yAlign="inline"/>
        <w:rPr>
          <w:b/>
        </w:rPr>
      </w:pPr>
      <w:r w:rsidRPr="004674E8">
        <w:rPr>
          <w:b/>
        </w:rPr>
        <w:t>Funding for Transfers</w:t>
      </w:r>
    </w:p>
    <w:p w:rsidR="000543FB" w:rsidRDefault="000543FB" w:rsidP="000543FB">
      <w:pPr>
        <w:pStyle w:val="legal1"/>
      </w:pPr>
      <w:r>
        <w:t xml:space="preserve">Upon the filing and certification of any transfer, the state per capita apportionment shall transfer with the student. For purposes of computing state allotments to districts eligible under the Foundation School Program, the student’s attendance prior to the date of transfer shall be counted by the sending district and the student’s attendance after transfer shall be counted by the receiving district. </w:t>
      </w:r>
      <w:r>
        <w:rPr>
          <w:rStyle w:val="HTMLCite"/>
          <w:i w:val="0"/>
        </w:rPr>
        <w:t>Education Code 25.037</w:t>
      </w:r>
    </w:p>
    <w:p w:rsidR="000543FB" w:rsidRPr="004674E8" w:rsidRDefault="000543FB" w:rsidP="000543FB">
      <w:pPr>
        <w:pStyle w:val="margin1"/>
        <w:framePr w:w="0" w:hSpace="0" w:wrap="auto" w:vAnchor="margin" w:hAnchor="text" w:yAlign="inline"/>
        <w:rPr>
          <w:b/>
        </w:rPr>
      </w:pPr>
      <w:r w:rsidRPr="004674E8">
        <w:rPr>
          <w:b/>
        </w:rPr>
        <w:t>Tuition</w:t>
      </w:r>
    </w:p>
    <w:p w:rsidR="000543FB" w:rsidRDefault="000543FB" w:rsidP="000543FB">
      <w:pPr>
        <w:pStyle w:val="legal1"/>
      </w:pPr>
      <w:r>
        <w:t xml:space="preserve">The district may charge a tuition fee to the extent that the district’s actual expenditure per student in average daily attendance exceeds the sum of state available school fund apportionment benefits transferred to the district under Education Code 25.037. However, unless a tuition fee is prescribed and set out in a transfer agreement prior to its execution by the parties, no increase in tuition charge shall be made for the year of that transfer that exceeds the tuition charge, if any, of the preceding school year. </w:t>
      </w:r>
      <w:r>
        <w:rPr>
          <w:rStyle w:val="HTMLCite"/>
          <w:i w:val="0"/>
        </w:rPr>
        <w:t>Education Code 25.038</w:t>
      </w:r>
    </w:p>
    <w:p w:rsidR="000543FB" w:rsidRPr="004674E8" w:rsidRDefault="000543FB" w:rsidP="000543FB">
      <w:pPr>
        <w:pStyle w:val="margin2"/>
        <w:framePr w:w="0" w:hSpace="0" w:wrap="auto" w:vAnchor="margin" w:hAnchor="text" w:yAlign="inline"/>
        <w:ind w:left="0"/>
        <w:rPr>
          <w:b/>
        </w:rPr>
      </w:pPr>
      <w:r w:rsidRPr="004674E8">
        <w:rPr>
          <w:b/>
        </w:rPr>
        <w:t>Tuition for Education Outside District</w:t>
      </w:r>
    </w:p>
    <w:p w:rsidR="000543FB" w:rsidRDefault="000543FB" w:rsidP="000543FB">
      <w:pPr>
        <w:pStyle w:val="legal1"/>
      </w:pPr>
      <w:r>
        <w:t>Home districts that do not offer each grade, kindergarten–grade 12, shall pay tuition to the district if they have a contract to educate students in grades not taught in the home district. If the home district has contracted for students to attend another district(s), it shall not be required to pay tuition to any district with which it has not contracted. A contract under this section may not be for a period exceeding five years.</w:t>
      </w:r>
    </w:p>
    <w:p w:rsidR="000543FB" w:rsidRDefault="000543FB" w:rsidP="000543FB">
      <w:pPr>
        <w:rPr>
          <w:b/>
        </w:rPr>
      </w:pPr>
    </w:p>
    <w:p w:rsidR="000543FB" w:rsidRDefault="000543FB" w:rsidP="000543FB">
      <w:pPr>
        <w:rPr>
          <w:b/>
        </w:rPr>
      </w:pPr>
    </w:p>
    <w:p w:rsidR="000543FB" w:rsidRDefault="000543FB" w:rsidP="000543FB">
      <w:pPr>
        <w:rPr>
          <w:b/>
        </w:rPr>
      </w:pPr>
      <w:r>
        <w:rPr>
          <w:b/>
        </w:rPr>
        <w:t>DATE ISSUED 9/18/2012</w:t>
      </w:r>
    </w:p>
    <w:p w:rsidR="000543FB" w:rsidRDefault="000543FB" w:rsidP="000543FB">
      <w:pPr>
        <w:rPr>
          <w:b/>
        </w:rPr>
      </w:pPr>
      <w:r>
        <w:rPr>
          <w:b/>
        </w:rPr>
        <w:t>UPDATE 95</w:t>
      </w:r>
    </w:p>
    <w:p w:rsidR="000543FB" w:rsidRPr="00021CAE" w:rsidRDefault="000543FB" w:rsidP="000543FB">
      <w:pPr>
        <w:rPr>
          <w:b/>
        </w:rPr>
      </w:pPr>
      <w:r>
        <w:rPr>
          <w:b/>
        </w:rPr>
        <w:t>FDA (LEGAL)-A</w:t>
      </w:r>
    </w:p>
    <w:p w:rsidR="000543FB" w:rsidRDefault="000543FB" w:rsidP="000543FB">
      <w:pPr>
        <w:rPr>
          <w:rFonts w:ascii="Arial" w:hAnsi="Arial" w:cs="Arial"/>
          <w:b/>
        </w:rPr>
      </w:pPr>
      <w:r>
        <w:rPr>
          <w:rFonts w:ascii="Arial" w:hAnsi="Arial" w:cs="Arial"/>
          <w:b/>
        </w:rPr>
        <w:t>BISHOP CISD</w:t>
      </w:r>
    </w:p>
    <w:p w:rsidR="000543FB" w:rsidRDefault="000543FB" w:rsidP="000543FB">
      <w:pPr>
        <w:rPr>
          <w:rFonts w:ascii="Arial" w:hAnsi="Arial" w:cs="Arial"/>
          <w:b/>
        </w:rPr>
      </w:pPr>
      <w:r>
        <w:rPr>
          <w:rFonts w:ascii="Arial" w:hAnsi="Arial" w:cs="Arial"/>
          <w:b/>
        </w:rPr>
        <w:t>178902</w:t>
      </w:r>
    </w:p>
    <w:p w:rsidR="000543FB" w:rsidRDefault="000543FB" w:rsidP="000543FB">
      <w:pPr>
        <w:rPr>
          <w:rFonts w:ascii="Arial" w:hAnsi="Arial" w:cs="Arial"/>
          <w:b/>
        </w:rPr>
      </w:pPr>
    </w:p>
    <w:p w:rsidR="000543FB" w:rsidRDefault="000543FB" w:rsidP="000543FB">
      <w:pPr>
        <w:rPr>
          <w:rFonts w:ascii="Arial" w:hAnsi="Arial" w:cs="Arial"/>
          <w:b/>
        </w:rPr>
      </w:pPr>
      <w:r>
        <w:rPr>
          <w:rFonts w:ascii="Arial" w:hAnsi="Arial" w:cs="Arial"/>
          <w:b/>
        </w:rPr>
        <w:lastRenderedPageBreak/>
        <w:t>ADMISSIONS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FDA</w:t>
      </w:r>
    </w:p>
    <w:p w:rsidR="000543FB" w:rsidRDefault="000543FB" w:rsidP="000543FB">
      <w:pPr>
        <w:rPr>
          <w:rFonts w:ascii="Arial" w:hAnsi="Arial" w:cs="Arial"/>
          <w:b/>
        </w:rPr>
      </w:pPr>
      <w:r>
        <w:rPr>
          <w:rFonts w:ascii="Arial" w:hAnsi="Arial" w:cs="Arial"/>
          <w:b/>
        </w:rPr>
        <w:t>INTERDISTRICT TRANSFERS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(LEGAL)</w:t>
      </w:r>
    </w:p>
    <w:p w:rsidR="000543FB" w:rsidRDefault="000543FB" w:rsidP="000543FB">
      <w:pPr>
        <w:rPr>
          <w:rFonts w:ascii="Arial" w:hAnsi="Arial" w:cs="Arial"/>
          <w:b/>
        </w:rPr>
      </w:pPr>
    </w:p>
    <w:p w:rsidR="000543FB" w:rsidRPr="004674E8" w:rsidRDefault="000543FB" w:rsidP="000543FB">
      <w:pPr>
        <w:pStyle w:val="margin2"/>
        <w:framePr w:w="0" w:hSpace="0" w:wrap="auto" w:vAnchor="margin" w:hAnchor="text" w:yAlign="inline"/>
        <w:ind w:left="0"/>
        <w:rPr>
          <w:b/>
        </w:rPr>
      </w:pPr>
    </w:p>
    <w:p w:rsidR="000543FB" w:rsidRPr="004674E8" w:rsidRDefault="000543FB" w:rsidP="000543FB">
      <w:pPr>
        <w:pStyle w:val="margin2"/>
        <w:framePr w:w="0" w:hSpace="0" w:wrap="auto" w:vAnchor="margin" w:hAnchor="text" w:yAlign="inline"/>
        <w:ind w:left="0"/>
        <w:rPr>
          <w:b/>
        </w:rPr>
      </w:pPr>
      <w:r w:rsidRPr="004674E8">
        <w:rPr>
          <w:b/>
        </w:rPr>
        <w:t xml:space="preserve">Tuition for </w:t>
      </w:r>
      <w:r>
        <w:rPr>
          <w:b/>
        </w:rPr>
        <w:t>Education Outside District--CONtinue</w:t>
      </w:r>
      <w:r w:rsidRPr="004674E8">
        <w:rPr>
          <w:b/>
        </w:rPr>
        <w:t>D</w:t>
      </w:r>
    </w:p>
    <w:p w:rsidR="000543FB" w:rsidRPr="00021CAE" w:rsidRDefault="000543FB" w:rsidP="000543FB"/>
    <w:p w:rsidR="000543FB" w:rsidRPr="004674E8" w:rsidRDefault="000543FB" w:rsidP="000543FB">
      <w:pPr>
        <w:pStyle w:val="margin2"/>
        <w:framePr w:w="0" w:hSpace="0" w:wrap="auto" w:vAnchor="margin" w:hAnchor="text" w:yAlign="inline"/>
        <w:ind w:left="0"/>
        <w:rPr>
          <w:b/>
        </w:rPr>
      </w:pPr>
      <w:r w:rsidRPr="004674E8">
        <w:rPr>
          <w:b/>
        </w:rPr>
        <w:t>the amount of tuition paid may not exceed the greater of:</w:t>
      </w:r>
      <w:r w:rsidRPr="004674E8">
        <w:rPr>
          <w:b/>
          <w:vanish/>
        </w:rPr>
        <w:fldChar w:fldCharType="begin"/>
      </w:r>
      <w:r w:rsidRPr="004674E8">
        <w:rPr>
          <w:b/>
          <w:vanish/>
        </w:rPr>
        <w:instrText xml:space="preserve"> LISTNUM  \l 1 \s 0  </w:instrText>
      </w:r>
      <w:r w:rsidRPr="004674E8">
        <w:rPr>
          <w:b/>
          <w:vanish/>
        </w:rPr>
        <w:fldChar w:fldCharType="end"/>
      </w:r>
    </w:p>
    <w:p w:rsidR="000543FB" w:rsidRDefault="000543FB" w:rsidP="000543FB">
      <w:pPr>
        <w:pStyle w:val="list1"/>
        <w:numPr>
          <w:ilvl w:val="0"/>
          <w:numId w:val="7"/>
        </w:numPr>
      </w:pPr>
      <w:r>
        <w:t>The amount by which the district’s actual expenditure per student in average daily attendance exceeds the sum the district receives from state aid sources, as provided by Education Code 25.037. However, the district may not charge more than the tuition charge for the preceding school year unless a tuition fee is set out in a transfer agreement; or</w:t>
      </w:r>
    </w:p>
    <w:p w:rsidR="000543FB" w:rsidRDefault="000543FB" w:rsidP="000543FB">
      <w:pPr>
        <w:pStyle w:val="list1"/>
        <w:numPr>
          <w:ilvl w:val="0"/>
          <w:numId w:val="7"/>
        </w:numPr>
      </w:pPr>
      <w:r>
        <w:t>The calculated tuition limit specified by commissioner’s rule.</w:t>
      </w:r>
    </w:p>
    <w:p w:rsidR="000543FB" w:rsidRDefault="000543FB" w:rsidP="000543FB">
      <w:pPr>
        <w:pStyle w:val="legal1"/>
      </w:pPr>
      <w:r>
        <w:t>Under the commissioner’s rule, tuition charged to the home district for a transfer student in payment for that student’s education may not exceed the district’s calculated tuition limit. The calculated tuition limit applies only to tuition paid to the district for the education of a student at a grade level not offered in the home district.</w:t>
      </w:r>
    </w:p>
    <w:p w:rsidR="000543FB" w:rsidRDefault="000543FB" w:rsidP="000543FB">
      <w:pPr>
        <w:pStyle w:val="legal1"/>
      </w:pPr>
      <w:r>
        <w:t>The calculated tuition limit is the sum of the excess maintenance and operations (M&amp;O) revenue per enrollee and the excess debt revenue per enrollee as calculated in accordance with 19 Administrative Code 61.1012(b).</w:t>
      </w:r>
    </w:p>
    <w:p w:rsidR="000543FB" w:rsidRDefault="000543FB" w:rsidP="000543FB">
      <w:r>
        <w:t>Education Code 25.038, .039; 19 TAC 61.1012</w:t>
      </w:r>
    </w:p>
    <w:p w:rsidR="000543FB" w:rsidRDefault="000543FB" w:rsidP="000543FB"/>
    <w:p w:rsidR="000543FB" w:rsidRPr="004674E8" w:rsidRDefault="000543FB" w:rsidP="000543FB">
      <w:pPr>
        <w:pStyle w:val="margin2"/>
        <w:framePr w:w="0" w:hSpace="0" w:wrap="auto" w:vAnchor="margin" w:hAnchor="text" w:yAlign="inline"/>
        <w:ind w:left="0"/>
        <w:rPr>
          <w:b/>
        </w:rPr>
      </w:pPr>
      <w:r w:rsidRPr="004674E8">
        <w:rPr>
          <w:b/>
        </w:rPr>
        <w:t>Credits and Records</w:t>
      </w:r>
    </w:p>
    <w:p w:rsidR="000543FB" w:rsidRDefault="000543FB" w:rsidP="000543FB">
      <w:pPr>
        <w:pStyle w:val="legal1"/>
      </w:pPr>
      <w:r>
        <w:t xml:space="preserve">Credits earned in local credit courses may be transferred at the enrolling district’s discretion. Transfer students shall not be prohibited from attending school pending receipt of transcripts or academic records from the district the student previously attended. </w:t>
      </w:r>
      <w:r>
        <w:rPr>
          <w:rStyle w:val="HTMLCite"/>
          <w:i w:val="0"/>
        </w:rPr>
        <w:t>19 TAC 74.26(a)(1)</w:t>
      </w:r>
    </w:p>
    <w:p w:rsidR="000543FB" w:rsidRPr="004674E8" w:rsidRDefault="000543FB" w:rsidP="000543FB">
      <w:pPr>
        <w:pStyle w:val="margin2"/>
        <w:framePr w:w="0" w:hSpace="0" w:wrap="auto" w:vAnchor="margin" w:hAnchor="text" w:yAlign="inline"/>
        <w:ind w:left="0"/>
        <w:rPr>
          <w:b/>
        </w:rPr>
      </w:pPr>
      <w:r w:rsidRPr="004674E8">
        <w:rPr>
          <w:b/>
        </w:rPr>
        <w:t>Nonpublic Schools</w:t>
      </w:r>
    </w:p>
    <w:p w:rsidR="000543FB" w:rsidRDefault="000543FB" w:rsidP="000543FB">
      <w:pPr>
        <w:pStyle w:val="legal1"/>
        <w:rPr>
          <w:i/>
        </w:rPr>
      </w:pPr>
      <w:r>
        <w:t xml:space="preserve">Records and transcripts of students from Texas nonpublic schools or from out of state or out of the country (including foreign exchange students) shall be evaluated, and students shall be placed promptly in appropriate classes. The district may use a wide variety of methods to verify the content of courses for which a transfer student has earned credit. </w:t>
      </w:r>
      <w:r>
        <w:rPr>
          <w:rStyle w:val="HTMLCite"/>
          <w:i w:val="0"/>
        </w:rPr>
        <w:t>19 TAC 74.26(a)(2)</w:t>
      </w:r>
    </w:p>
    <w:p w:rsidR="000543FB" w:rsidRDefault="000543FB" w:rsidP="000543FB">
      <w:pPr>
        <w:rPr>
          <w:rFonts w:ascii="Arial" w:hAnsi="Arial" w:cs="Arial"/>
          <w:b/>
        </w:rPr>
      </w:pPr>
    </w:p>
    <w:p w:rsidR="000543FB" w:rsidRDefault="000543FB" w:rsidP="000543FB">
      <w:pPr>
        <w:rPr>
          <w:rFonts w:ascii="Arial" w:hAnsi="Arial" w:cs="Arial"/>
          <w:b/>
        </w:rPr>
      </w:pPr>
    </w:p>
    <w:p w:rsidR="000543FB" w:rsidRDefault="000543FB" w:rsidP="000543FB">
      <w:pPr>
        <w:rPr>
          <w:rFonts w:ascii="Arial" w:hAnsi="Arial" w:cs="Arial"/>
          <w:b/>
        </w:rPr>
      </w:pPr>
    </w:p>
    <w:p w:rsidR="000543FB" w:rsidRDefault="000543FB" w:rsidP="000543FB">
      <w:pPr>
        <w:rPr>
          <w:rFonts w:ascii="Arial" w:hAnsi="Arial" w:cs="Arial"/>
          <w:b/>
        </w:rPr>
      </w:pPr>
    </w:p>
    <w:p w:rsidR="000543FB" w:rsidRDefault="000543FB" w:rsidP="000543FB">
      <w:pPr>
        <w:rPr>
          <w:rFonts w:ascii="Arial" w:hAnsi="Arial" w:cs="Arial"/>
          <w:b/>
        </w:rPr>
      </w:pPr>
    </w:p>
    <w:p w:rsidR="000543FB" w:rsidRDefault="000543FB" w:rsidP="000543FB">
      <w:pPr>
        <w:rPr>
          <w:b/>
        </w:rPr>
      </w:pPr>
      <w:r>
        <w:rPr>
          <w:b/>
        </w:rPr>
        <w:t>DATE ISSUED 9/18/2012</w:t>
      </w:r>
    </w:p>
    <w:p w:rsidR="000543FB" w:rsidRDefault="000543FB" w:rsidP="000543FB">
      <w:pPr>
        <w:rPr>
          <w:b/>
        </w:rPr>
      </w:pPr>
      <w:r>
        <w:rPr>
          <w:b/>
        </w:rPr>
        <w:t>UPDATE 95</w:t>
      </w:r>
    </w:p>
    <w:p w:rsidR="000543FB" w:rsidRPr="00021CAE" w:rsidRDefault="000543FB" w:rsidP="000543FB">
      <w:pPr>
        <w:rPr>
          <w:b/>
        </w:rPr>
      </w:pPr>
      <w:r>
        <w:rPr>
          <w:b/>
        </w:rPr>
        <w:t>FDA (LEGAL)-A</w:t>
      </w:r>
    </w:p>
    <w:p w:rsidR="000543FB" w:rsidRDefault="000543FB" w:rsidP="000543FB">
      <w:pPr>
        <w:rPr>
          <w:rFonts w:ascii="Arial" w:hAnsi="Arial" w:cs="Arial"/>
          <w:b/>
        </w:rPr>
      </w:pPr>
      <w:r>
        <w:rPr>
          <w:rFonts w:ascii="Arial" w:hAnsi="Arial" w:cs="Arial"/>
          <w:b/>
        </w:rPr>
        <w:t>BISHOP CISD</w:t>
      </w:r>
    </w:p>
    <w:p w:rsidR="000543FB" w:rsidRPr="004674E8" w:rsidRDefault="000543FB" w:rsidP="000543FB">
      <w:pPr>
        <w:rPr>
          <w:rFonts w:ascii="Arial" w:hAnsi="Arial" w:cs="Arial"/>
        </w:rPr>
      </w:pPr>
    </w:p>
    <w:p w:rsidR="009A7B4C" w:rsidRDefault="005C5A91"/>
    <w:sectPr w:rsidR="009A7B4C" w:rsidSect="00305033">
      <w:pgSz w:w="12240" w:h="15840" w:code="1"/>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735ADA"/>
    <w:multiLevelType w:val="hybridMultilevel"/>
    <w:tmpl w:val="532062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014CF"/>
    <w:multiLevelType w:val="hybridMultilevel"/>
    <w:tmpl w:val="D8864C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050D2"/>
    <w:multiLevelType w:val="hybridMultilevel"/>
    <w:tmpl w:val="F7D4016E"/>
    <w:lvl w:ilvl="0" w:tplc="55E814CA">
      <w:start w:val="5"/>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6A81323C"/>
    <w:multiLevelType w:val="multilevel"/>
    <w:tmpl w:val="A13AA2B0"/>
    <w:numStyleLink w:val="numberedlist"/>
  </w:abstractNum>
  <w:abstractNum w:abstractNumId="5" w15:restartNumberingAfterBreak="0">
    <w:nsid w:val="6C304B6B"/>
    <w:multiLevelType w:val="hybridMultilevel"/>
    <w:tmpl w:val="007CDB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40BB0"/>
    <w:multiLevelType w:val="multilevel"/>
    <w:tmpl w:val="5DD63C0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FB"/>
    <w:rsid w:val="000543FB"/>
    <w:rsid w:val="001954ED"/>
    <w:rsid w:val="00544A0E"/>
    <w:rsid w:val="005C5A91"/>
    <w:rsid w:val="009F2216"/>
    <w:rsid w:val="00D8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503BB77"/>
  <w15:chartTrackingRefBased/>
  <w15:docId w15:val="{B9D5BB50-7B69-4A4D-9D6A-AC5EEEB2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3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43F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3FB"/>
    <w:rPr>
      <w:rFonts w:ascii="Times New Roman" w:eastAsia="Times New Roman" w:hAnsi="Times New Roman" w:cs="Times New Roman"/>
      <w:sz w:val="24"/>
      <w:szCs w:val="20"/>
    </w:rPr>
  </w:style>
  <w:style w:type="paragraph" w:styleId="Title">
    <w:name w:val="Title"/>
    <w:basedOn w:val="Normal"/>
    <w:link w:val="TitleChar"/>
    <w:qFormat/>
    <w:rsid w:val="000543FB"/>
    <w:pPr>
      <w:jc w:val="center"/>
    </w:pPr>
    <w:rPr>
      <w:sz w:val="28"/>
    </w:rPr>
  </w:style>
  <w:style w:type="character" w:customStyle="1" w:styleId="TitleChar">
    <w:name w:val="Title Char"/>
    <w:basedOn w:val="DefaultParagraphFont"/>
    <w:link w:val="Title"/>
    <w:rsid w:val="000543FB"/>
    <w:rPr>
      <w:rFonts w:ascii="Times New Roman" w:eastAsia="Times New Roman" w:hAnsi="Times New Roman" w:cs="Times New Roman"/>
      <w:sz w:val="28"/>
      <w:szCs w:val="20"/>
    </w:rPr>
  </w:style>
  <w:style w:type="paragraph" w:styleId="BodyText">
    <w:name w:val="Body Text"/>
    <w:basedOn w:val="Normal"/>
    <w:link w:val="BodyTextChar"/>
    <w:rsid w:val="000543FB"/>
    <w:rPr>
      <w:rFonts w:ascii="Comic Sans MS" w:hAnsi="Comic Sans MS"/>
      <w:sz w:val="24"/>
    </w:rPr>
  </w:style>
  <w:style w:type="character" w:customStyle="1" w:styleId="BodyTextChar">
    <w:name w:val="Body Text Char"/>
    <w:basedOn w:val="DefaultParagraphFont"/>
    <w:link w:val="BodyText"/>
    <w:rsid w:val="000543FB"/>
    <w:rPr>
      <w:rFonts w:ascii="Comic Sans MS" w:eastAsia="Times New Roman" w:hAnsi="Comic Sans MS" w:cs="Times New Roman"/>
      <w:sz w:val="24"/>
      <w:szCs w:val="20"/>
    </w:rPr>
  </w:style>
  <w:style w:type="paragraph" w:customStyle="1" w:styleId="unique1">
    <w:name w:val="unique:1"/>
    <w:basedOn w:val="Normal"/>
    <w:qFormat/>
    <w:rsid w:val="000543FB"/>
    <w:pPr>
      <w:spacing w:after="160" w:line="260" w:lineRule="exact"/>
    </w:pPr>
    <w:rPr>
      <w:rFonts w:ascii="Arial" w:hAnsi="Arial"/>
      <w:kern w:val="20"/>
      <w:sz w:val="22"/>
      <w:szCs w:val="22"/>
    </w:rPr>
  </w:style>
  <w:style w:type="paragraph" w:customStyle="1" w:styleId="margin1">
    <w:name w:val="margin:1"/>
    <w:basedOn w:val="Normal"/>
    <w:next w:val="Normal"/>
    <w:link w:val="margin1Char"/>
    <w:qFormat/>
    <w:rsid w:val="000543FB"/>
    <w:pPr>
      <w:keepNext/>
      <w:framePr w:w="2232" w:hSpace="288" w:wrap="around" w:vAnchor="text" w:hAnchor="page" w:y="1"/>
      <w:suppressAutoHyphens/>
      <w:spacing w:before="20" w:after="100" w:line="240" w:lineRule="exact"/>
      <w:outlineLvl w:val="0"/>
    </w:pPr>
    <w:rPr>
      <w:rFonts w:ascii="Arial" w:hAnsi="Arial"/>
      <w:caps/>
      <w:kern w:val="20"/>
      <w:szCs w:val="22"/>
    </w:rPr>
  </w:style>
  <w:style w:type="paragraph" w:customStyle="1" w:styleId="margin2">
    <w:name w:val="margin:2"/>
    <w:basedOn w:val="margin1"/>
    <w:next w:val="Normal"/>
    <w:link w:val="margin2Char"/>
    <w:qFormat/>
    <w:rsid w:val="000543FB"/>
    <w:pPr>
      <w:framePr w:wrap="around"/>
      <w:ind w:left="245"/>
      <w:outlineLvl w:val="1"/>
    </w:pPr>
  </w:style>
  <w:style w:type="paragraph" w:customStyle="1" w:styleId="list1">
    <w:name w:val="list:1"/>
    <w:basedOn w:val="Normal"/>
    <w:qFormat/>
    <w:rsid w:val="000543FB"/>
    <w:pPr>
      <w:numPr>
        <w:numId w:val="5"/>
      </w:numPr>
      <w:spacing w:after="160" w:line="260" w:lineRule="exact"/>
    </w:pPr>
    <w:rPr>
      <w:rFonts w:ascii="Arial" w:hAnsi="Arial"/>
      <w:kern w:val="20"/>
      <w:sz w:val="22"/>
      <w:szCs w:val="22"/>
    </w:rPr>
  </w:style>
  <w:style w:type="paragraph" w:customStyle="1" w:styleId="list2">
    <w:name w:val="list:2"/>
    <w:basedOn w:val="list1"/>
    <w:qFormat/>
    <w:rsid w:val="000543FB"/>
    <w:pPr>
      <w:numPr>
        <w:ilvl w:val="1"/>
      </w:numPr>
    </w:pPr>
  </w:style>
  <w:style w:type="paragraph" w:customStyle="1" w:styleId="list3">
    <w:name w:val="list:3"/>
    <w:basedOn w:val="list1"/>
    <w:qFormat/>
    <w:rsid w:val="000543FB"/>
    <w:pPr>
      <w:numPr>
        <w:ilvl w:val="2"/>
      </w:numPr>
    </w:pPr>
  </w:style>
  <w:style w:type="paragraph" w:customStyle="1" w:styleId="list4">
    <w:name w:val="list:4"/>
    <w:basedOn w:val="list1"/>
    <w:qFormat/>
    <w:rsid w:val="000543FB"/>
    <w:pPr>
      <w:numPr>
        <w:ilvl w:val="3"/>
      </w:numPr>
    </w:pPr>
  </w:style>
  <w:style w:type="paragraph" w:customStyle="1" w:styleId="listX1">
    <w:name w:val="listX:1"/>
    <w:basedOn w:val="list1"/>
    <w:qFormat/>
    <w:rsid w:val="000543FB"/>
  </w:style>
  <w:style w:type="numbering" w:customStyle="1" w:styleId="numberedlist">
    <w:name w:val="numbered list"/>
    <w:basedOn w:val="NoList"/>
    <w:uiPriority w:val="99"/>
    <w:rsid w:val="000543FB"/>
    <w:pPr>
      <w:numPr>
        <w:numId w:val="4"/>
      </w:numPr>
    </w:pPr>
  </w:style>
  <w:style w:type="character" w:customStyle="1" w:styleId="margin1Char">
    <w:name w:val="margin:1 Char"/>
    <w:link w:val="margin1"/>
    <w:locked/>
    <w:rsid w:val="000543FB"/>
    <w:rPr>
      <w:rFonts w:ascii="Arial" w:eastAsia="Times New Roman" w:hAnsi="Arial" w:cs="Times New Roman"/>
      <w:caps/>
      <w:kern w:val="20"/>
      <w:sz w:val="20"/>
    </w:rPr>
  </w:style>
  <w:style w:type="paragraph" w:customStyle="1" w:styleId="legal1">
    <w:name w:val="legal:1"/>
    <w:basedOn w:val="Normal"/>
    <w:link w:val="legal1Char"/>
    <w:qFormat/>
    <w:rsid w:val="000543FB"/>
    <w:pPr>
      <w:spacing w:after="160" w:line="260" w:lineRule="atLeast"/>
    </w:pPr>
    <w:rPr>
      <w:rFonts w:ascii="Arial" w:hAnsi="Arial"/>
      <w:kern w:val="20"/>
      <w:sz w:val="22"/>
      <w:szCs w:val="22"/>
    </w:rPr>
  </w:style>
  <w:style w:type="character" w:customStyle="1" w:styleId="legal1Char">
    <w:name w:val="legal:1 Char"/>
    <w:link w:val="legal1"/>
    <w:locked/>
    <w:rsid w:val="000543FB"/>
    <w:rPr>
      <w:rFonts w:ascii="Arial" w:eastAsia="Times New Roman" w:hAnsi="Arial" w:cs="Times New Roman"/>
      <w:kern w:val="20"/>
    </w:rPr>
  </w:style>
  <w:style w:type="character" w:styleId="HTMLCite">
    <w:name w:val="HTML Cite"/>
    <w:rsid w:val="000543FB"/>
    <w:rPr>
      <w:i/>
      <w:iCs/>
      <w:kern w:val="20"/>
    </w:rPr>
  </w:style>
  <w:style w:type="character" w:customStyle="1" w:styleId="margin2Char">
    <w:name w:val="margin:2 Char"/>
    <w:link w:val="margin2"/>
    <w:locked/>
    <w:rsid w:val="000543FB"/>
    <w:rPr>
      <w:rFonts w:ascii="Arial" w:eastAsia="Times New Roman" w:hAnsi="Arial" w:cs="Times New Roman"/>
      <w:caps/>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Sandra K</dc:creator>
  <cp:keywords/>
  <dc:description/>
  <cp:lastModifiedBy>Hayes, Sheri</cp:lastModifiedBy>
  <cp:revision>2</cp:revision>
  <dcterms:created xsi:type="dcterms:W3CDTF">2024-02-14T18:19:00Z</dcterms:created>
  <dcterms:modified xsi:type="dcterms:W3CDTF">2024-02-14T18:19:00Z</dcterms:modified>
</cp:coreProperties>
</file>